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autoSpaceDE w:val="0"/>
        <w:autoSpaceDN w:val="0"/>
        <w:adjustRightInd w:val="0"/>
        <w:jc w:val="right"/>
        <w:rPr>
          <w:rFonts w:cstheme="minorHAnsi"/>
          <w:b/>
          <w:color w:val="000000"/>
          <w:sz w:val="22"/>
          <w:szCs w:val="22"/>
        </w:rPr>
      </w:pPr>
      <w:r>
        <w:rPr>
          <w:rFonts w:cstheme="minorHAnsi"/>
          <w:b/>
          <w:color w:val="000000"/>
          <w:sz w:val="22"/>
          <w:szCs w:val="22"/>
        </w:rPr>
        <w:t xml:space="preserve">Załącznik nr 1                      </w:t>
      </w:r>
    </w:p>
    <w:p>
      <w:pPr>
        <w:widowControl w:val="0"/>
        <w:autoSpaceDE w:val="0"/>
        <w:autoSpaceDN w:val="0"/>
        <w:adjustRightInd w:val="0"/>
        <w:jc w:val="both"/>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FORMULARZ OFERTOWY WYKONAWCY</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Dane dotyczące wykonawcy</w:t>
      </w:r>
    </w:p>
    <w:p>
      <w:pPr>
        <w:widowControl w:val="0"/>
        <w:autoSpaceDE w:val="0"/>
        <w:autoSpaceDN w:val="0"/>
        <w:adjustRightInd w:val="0"/>
        <w:rPr>
          <w:rFonts w:cstheme="minorHAnsi"/>
          <w:color w:val="000000"/>
          <w:sz w:val="22"/>
          <w:szCs w:val="22"/>
        </w:rPr>
      </w:pPr>
    </w:p>
    <w:p>
      <w:pPr>
        <w:widowControl w:val="0"/>
        <w:autoSpaceDE w:val="0"/>
        <w:autoSpaceDN w:val="0"/>
        <w:adjustRightInd w:val="0"/>
        <w:jc w:val="both"/>
        <w:rPr>
          <w:rFonts w:cstheme="minorHAnsi"/>
          <w:color w:val="000000"/>
          <w:sz w:val="22"/>
          <w:szCs w:val="22"/>
        </w:rPr>
      </w:pPr>
      <w:r>
        <w:rPr>
          <w:rFonts w:cstheme="minorHAnsi"/>
          <w:color w:val="000000"/>
          <w:sz w:val="22"/>
          <w:szCs w:val="22"/>
        </w:rPr>
        <w:t>Nazwa:</w:t>
      </w:r>
      <w:r>
        <w:rPr>
          <w:rFonts w:cstheme="minorHAnsi"/>
          <w:color w:val="000000"/>
          <w:sz w:val="22"/>
          <w:szCs w:val="22"/>
        </w:rPr>
        <w:tab/>
        <w:t xml:space="preserve">             ……………………………………..</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color w:val="000000"/>
          <w:sz w:val="22"/>
          <w:szCs w:val="22"/>
        </w:rPr>
      </w:pPr>
      <w:r>
        <w:rPr>
          <w:rFonts w:cstheme="minorHAnsi"/>
          <w:color w:val="000000"/>
          <w:sz w:val="22"/>
          <w:szCs w:val="22"/>
        </w:rPr>
        <w:t>Siedziba:</w:t>
      </w:r>
      <w:r>
        <w:rPr>
          <w:rFonts w:cstheme="minorHAnsi"/>
          <w:color w:val="000000"/>
          <w:sz w:val="22"/>
          <w:szCs w:val="22"/>
        </w:rPr>
        <w:tab/>
        <w:t>……………………………………..</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sz w:val="22"/>
          <w:szCs w:val="22"/>
        </w:rPr>
      </w:pPr>
      <w:r>
        <w:rPr>
          <w:rFonts w:cstheme="minorHAnsi"/>
          <w:sz w:val="22"/>
          <w:szCs w:val="22"/>
        </w:rPr>
        <w:t>Osoba wyznaczona do kontaktów: ……………………………….</w:t>
      </w:r>
    </w:p>
    <w:p>
      <w:pPr>
        <w:widowControl w:val="0"/>
        <w:autoSpaceDE w:val="0"/>
        <w:autoSpaceDN w:val="0"/>
        <w:adjustRightInd w:val="0"/>
        <w:rPr>
          <w:rFonts w:cstheme="minorHAnsi"/>
          <w:sz w:val="22"/>
          <w:szCs w:val="22"/>
        </w:rPr>
      </w:pPr>
      <w:r>
        <w:rPr>
          <w:rFonts w:cstheme="minorHAnsi"/>
          <w:sz w:val="22"/>
          <w:szCs w:val="22"/>
        </w:rPr>
        <w:t xml:space="preserve">Adres poczty elektronicznej:      </w:t>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Strona internetowa:</w:t>
      </w:r>
      <w:r>
        <w:rPr>
          <w:rFonts w:cstheme="minorHAnsi"/>
          <w:sz w:val="22"/>
          <w:szCs w:val="22"/>
        </w:rPr>
        <w:tab/>
      </w:r>
      <w:r>
        <w:rPr>
          <w:rFonts w:cstheme="minorHAnsi"/>
          <w:sz w:val="22"/>
          <w:szCs w:val="22"/>
        </w:rPr>
        <w:tab/>
        <w:t>----------------------------------------</w:t>
      </w:r>
      <w:r>
        <w:rPr>
          <w:rFonts w:cstheme="minorHAnsi"/>
          <w:sz w:val="22"/>
          <w:szCs w:val="22"/>
        </w:rPr>
        <w:tab/>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telefonu:</w:t>
      </w:r>
      <w:r>
        <w:rPr>
          <w:rFonts w:cstheme="minorHAnsi"/>
          <w:sz w:val="22"/>
          <w:szCs w:val="22"/>
        </w:rPr>
        <w:tab/>
        <w:t xml:space="preserve">              ………………………………………………. </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faksu:</w:t>
      </w:r>
      <w:r>
        <w:rPr>
          <w:rFonts w:cstheme="minorHAnsi"/>
          <w:sz w:val="22"/>
          <w:szCs w:val="22"/>
        </w:rPr>
        <w:tab/>
      </w:r>
      <w:r>
        <w:rPr>
          <w:rFonts w:cstheme="minorHAnsi"/>
          <w:sz w:val="22"/>
          <w:szCs w:val="22"/>
        </w:rPr>
        <w:tab/>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REGON:</w:t>
      </w:r>
      <w:r>
        <w:rPr>
          <w:rFonts w:cstheme="minorHAnsi"/>
          <w:sz w:val="22"/>
          <w:szCs w:val="22"/>
        </w:rPr>
        <w:tab/>
      </w:r>
      <w:r>
        <w:rPr>
          <w:rFonts w:cstheme="minorHAnsi"/>
          <w:sz w:val="22"/>
          <w:szCs w:val="22"/>
        </w:rPr>
        <w:tab/>
        <w:t xml:space="preserve">              ………………………………………………</w:t>
      </w:r>
    </w:p>
    <w:p>
      <w:pPr>
        <w:widowControl w:val="0"/>
        <w:autoSpaceDE w:val="0"/>
        <w:autoSpaceDN w:val="0"/>
        <w:adjustRightInd w:val="0"/>
        <w:rPr>
          <w:rFonts w:cstheme="minorHAnsi"/>
          <w:sz w:val="22"/>
          <w:szCs w:val="22"/>
        </w:rPr>
      </w:pPr>
      <w:r>
        <w:rPr>
          <w:rFonts w:cstheme="minorHAnsi"/>
          <w:sz w:val="22"/>
          <w:szCs w:val="22"/>
        </w:rPr>
        <w:t>Numer NIP:</w:t>
      </w:r>
      <w:r>
        <w:rPr>
          <w:rFonts w:cstheme="minorHAnsi"/>
          <w:sz w:val="22"/>
          <w:szCs w:val="22"/>
        </w:rPr>
        <w:tab/>
      </w:r>
      <w:r>
        <w:rPr>
          <w:rFonts w:cstheme="minorHAnsi"/>
          <w:sz w:val="22"/>
          <w:szCs w:val="22"/>
        </w:rPr>
        <w:tab/>
      </w:r>
      <w:r>
        <w:rPr>
          <w:rFonts w:cstheme="minorHAnsi"/>
          <w:sz w:val="22"/>
          <w:szCs w:val="22"/>
        </w:rPr>
        <w:tab/>
        <w:t>……………………………………………..</w:t>
      </w:r>
    </w:p>
    <w:p>
      <w:pPr>
        <w:widowControl w:val="0"/>
        <w:autoSpaceDE w:val="0"/>
        <w:autoSpaceDN w:val="0"/>
        <w:adjustRightInd w:val="0"/>
        <w:rPr>
          <w:rFonts w:cstheme="minorHAnsi"/>
          <w:sz w:val="22"/>
          <w:szCs w:val="22"/>
        </w:rPr>
      </w:pPr>
      <w:r>
        <w:rPr>
          <w:rFonts w:cstheme="minorHAnsi"/>
          <w:sz w:val="22"/>
          <w:szCs w:val="22"/>
        </w:rPr>
        <w:tab/>
      </w:r>
    </w:p>
    <w:p>
      <w:pPr>
        <w:widowControl w:val="0"/>
        <w:autoSpaceDE w:val="0"/>
        <w:autoSpaceDN w:val="0"/>
        <w:adjustRightInd w:val="0"/>
        <w:rPr>
          <w:rFonts w:cstheme="minorHAnsi"/>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Dane dotyczące zamawiającego</w:t>
      </w:r>
    </w:p>
    <w:p>
      <w:pPr>
        <w:widowControl w:val="0"/>
        <w:autoSpaceDE w:val="0"/>
        <w:autoSpaceDN w:val="0"/>
        <w:adjustRightInd w:val="0"/>
        <w:jc w:val="both"/>
        <w:rPr>
          <w:rFonts w:cstheme="minorHAnsi"/>
          <w:color w:val="000000"/>
          <w:sz w:val="22"/>
          <w:szCs w:val="22"/>
        </w:rPr>
      </w:pPr>
      <w:r>
        <w:rPr>
          <w:rFonts w:cstheme="minorHAnsi"/>
          <w:color w:val="000000"/>
          <w:sz w:val="22"/>
          <w:szCs w:val="22"/>
          <w:highlight w:val="white"/>
        </w:rPr>
        <w:t>Regionalny Szpital w Kołobrzegu</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ul. Łopuskiego 31</w:t>
      </w:r>
      <w:r>
        <w:rPr>
          <w:rFonts w:cstheme="minorHAnsi"/>
          <w:color w:val="000000"/>
          <w:sz w:val="22"/>
          <w:szCs w:val="22"/>
        </w:rPr>
        <w:t>-33</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78-100</w:t>
      </w:r>
      <w:r>
        <w:rPr>
          <w:rFonts w:cstheme="minorHAnsi"/>
          <w:color w:val="000000"/>
          <w:sz w:val="22"/>
          <w:szCs w:val="22"/>
        </w:rPr>
        <w:t xml:space="preserve"> </w:t>
      </w:r>
      <w:r>
        <w:rPr>
          <w:rFonts w:cstheme="minorHAnsi"/>
          <w:color w:val="000000"/>
          <w:sz w:val="22"/>
          <w:szCs w:val="22"/>
          <w:highlight w:val="white"/>
        </w:rPr>
        <w:t>Kołobrzeg</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 xml:space="preserve">W odpowiedzi na zapytanie ofertowe Świadczenie usług związanych z dostępem do Internetu </w:t>
      </w:r>
      <w:r>
        <w:rPr>
          <w:rFonts w:cstheme="minorHAnsi"/>
          <w:bCs/>
          <w:color w:val="000000"/>
          <w:sz w:val="22"/>
          <w:szCs w:val="22"/>
        </w:rPr>
        <w:br/>
        <w:t>w Regionalnym Szpitalu w Kołobrzegu</w:t>
      </w:r>
      <w:r>
        <w:rPr>
          <w:rFonts w:cstheme="minorHAnsi"/>
          <w:bCs/>
          <w:iCs/>
          <w:sz w:val="22"/>
          <w:szCs w:val="22"/>
        </w:rPr>
        <w:t>, składamy ofertę na wykonanie całości przedmiotu zamówienia za wynagrodzenie w kwocie:</w:t>
      </w:r>
    </w:p>
    <w:p>
      <w:pPr>
        <w:widowControl w:val="0"/>
        <w:autoSpaceDE w:val="0"/>
        <w:autoSpaceDN w:val="0"/>
        <w:adjustRightInd w:val="0"/>
        <w:rPr>
          <w:rFonts w:cstheme="minorHAnsi"/>
          <w:bCs/>
          <w:iCs/>
          <w:sz w:val="22"/>
          <w:szCs w:val="22"/>
        </w:rPr>
      </w:pPr>
    </w:p>
    <w:p>
      <w:pPr>
        <w:widowControl w:val="0"/>
        <w:autoSpaceDE w:val="0"/>
        <w:autoSpaceDN w:val="0"/>
        <w:adjustRightInd w:val="0"/>
        <w:rPr>
          <w:rFonts w:cstheme="minorHAnsi"/>
          <w:b/>
          <w:color w:val="000000"/>
          <w:sz w:val="22"/>
          <w:szCs w:val="22"/>
          <w:lang w:eastAsia="pl-PL"/>
        </w:rPr>
      </w:pPr>
      <w:r>
        <w:rPr>
          <w:rFonts w:cstheme="minorHAnsi"/>
          <w:b/>
          <w:color w:val="000000"/>
          <w:sz w:val="22"/>
          <w:szCs w:val="22"/>
        </w:rPr>
        <w:t>Cena oferty:</w:t>
      </w:r>
    </w:p>
    <w:p>
      <w:pPr>
        <w:widowControl w:val="0"/>
        <w:autoSpaceDE w:val="0"/>
        <w:autoSpaceDN w:val="0"/>
        <w:adjustRightInd w:val="0"/>
        <w:jc w:val="both"/>
        <w:rPr>
          <w:rFonts w:cstheme="minorHAnsi"/>
          <w:sz w:val="22"/>
          <w:szCs w:val="22"/>
        </w:rPr>
      </w:pPr>
      <w:r>
        <w:rPr>
          <w:rFonts w:cstheme="minorHAnsi"/>
          <w:sz w:val="22"/>
          <w:szCs w:val="22"/>
        </w:rPr>
        <w:t>Oferuję wykonanie przedmiotu zamówienia za:</w:t>
      </w:r>
    </w:p>
    <w:p>
      <w:pPr>
        <w:widowControl w:val="0"/>
        <w:autoSpaceDE w:val="0"/>
        <w:autoSpaceDN w:val="0"/>
        <w:adjustRightInd w:val="0"/>
        <w:jc w:val="both"/>
        <w:rPr>
          <w:rFonts w:cstheme="minorHAnsi"/>
          <w:sz w:val="22"/>
          <w:szCs w:val="22"/>
        </w:rPr>
      </w:pPr>
      <w:r>
        <w:rPr>
          <w:rFonts w:cstheme="minorHAnsi"/>
          <w:sz w:val="22"/>
          <w:szCs w:val="22"/>
        </w:rPr>
        <w:t>Cena za 1 miesiąc</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Maksymalna wartość  za cały okres, tj. 48 miesięcy</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tabs>
          <w:tab w:val="left" w:pos="0"/>
        </w:tabs>
        <w:suppressAutoHyphens/>
        <w:jc w:val="both"/>
        <w:rPr>
          <w:rFonts w:cstheme="minorHAnsi"/>
          <w:b/>
          <w:sz w:val="22"/>
          <w:szCs w:val="22"/>
        </w:rPr>
      </w:pPr>
      <w:r>
        <w:rPr>
          <w:rFonts w:cstheme="minorHAnsi"/>
          <w:b/>
          <w:sz w:val="22"/>
          <w:szCs w:val="22"/>
        </w:rPr>
        <w:t xml:space="preserve">Oświadczam, że w przypadku wyboru mojej oferty uruchomię usługę dostępu do Internetu w terminie </w:t>
      </w:r>
      <w:r>
        <w:rPr>
          <w:rFonts w:cstheme="minorHAnsi"/>
          <w:b/>
          <w:color w:val="FF0000"/>
          <w:sz w:val="22"/>
          <w:szCs w:val="22"/>
        </w:rPr>
        <w:t>………. (</w:t>
      </w:r>
      <w:r>
        <w:rPr>
          <w:rFonts w:cstheme="minorHAnsi"/>
          <w:b/>
          <w:sz w:val="22"/>
          <w:szCs w:val="22"/>
        </w:rPr>
        <w:t xml:space="preserve">do </w:t>
      </w:r>
      <w:r>
        <w:rPr>
          <w:rFonts w:cstheme="minorHAnsi"/>
          <w:b/>
          <w:color w:val="FF0000"/>
          <w:sz w:val="22"/>
          <w:szCs w:val="22"/>
        </w:rPr>
        <w:t>14)</w:t>
      </w:r>
      <w:r>
        <w:rPr>
          <w:rFonts w:cstheme="minorHAnsi"/>
          <w:b/>
          <w:sz w:val="22"/>
          <w:szCs w:val="22"/>
        </w:rPr>
        <w:t xml:space="preserve"> dni od daty zawarcia umowy.</w:t>
      </w:r>
    </w:p>
    <w:p>
      <w:pPr>
        <w:tabs>
          <w:tab w:val="left" w:pos="0"/>
        </w:tabs>
        <w:suppressAutoHyphens/>
        <w:jc w:val="both"/>
        <w:rPr>
          <w:rFonts w:cstheme="minorHAnsi"/>
          <w:sz w:val="22"/>
          <w:szCs w:val="22"/>
        </w:rPr>
      </w:pPr>
      <w:r>
        <w:rPr>
          <w:rFonts w:cstheme="minorHAnsi"/>
        </w:rPr>
        <w:t xml:space="preserve"> </w:t>
      </w:r>
    </w:p>
    <w:p>
      <w:pPr>
        <w:tabs>
          <w:tab w:val="left" w:pos="0"/>
        </w:tabs>
        <w:suppressAutoHyphens/>
        <w:jc w:val="both"/>
        <w:rPr>
          <w:rFonts w:cstheme="minorHAnsi"/>
          <w:sz w:val="22"/>
          <w:szCs w:val="22"/>
        </w:rPr>
      </w:pPr>
      <w:r>
        <w:rPr>
          <w:rFonts w:cstheme="minorHAnsi"/>
          <w:sz w:val="22"/>
          <w:szCs w:val="22"/>
        </w:rPr>
        <w:t xml:space="preserve">Oświadczam, że oferuję okres gwarancji 48 miesięcy  </w:t>
      </w:r>
    </w:p>
    <w:p>
      <w:pPr>
        <w:tabs>
          <w:tab w:val="left" w:pos="0"/>
        </w:tabs>
        <w:suppressAutoHyphens/>
        <w:jc w:val="both"/>
        <w:rPr>
          <w:rFonts w:cstheme="minorHAnsi"/>
          <w:sz w:val="22"/>
          <w:szCs w:val="22"/>
        </w:rPr>
      </w:pPr>
      <w:r>
        <w:rPr>
          <w:rFonts w:cstheme="minorHAnsi"/>
          <w:sz w:val="22"/>
          <w:szCs w:val="22"/>
        </w:rPr>
        <w:t>Oświadczam, że zrealizuję zamówienie w terminie określonym we wzorze umowy.</w:t>
      </w:r>
    </w:p>
    <w:p>
      <w:pPr>
        <w:tabs>
          <w:tab w:val="left" w:pos="0"/>
        </w:tabs>
        <w:suppressAutoHyphens/>
        <w:jc w:val="both"/>
        <w:rPr>
          <w:rFonts w:cstheme="minorHAnsi"/>
          <w:sz w:val="22"/>
          <w:szCs w:val="22"/>
        </w:rPr>
      </w:pPr>
      <w:r>
        <w:rPr>
          <w:rFonts w:cstheme="minorHAnsi"/>
          <w:sz w:val="22"/>
          <w:szCs w:val="22"/>
        </w:rPr>
        <w:t>Akceptuję warunki określone w zapytaniu ofertowym.</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lastRenderedPageBreak/>
        <w:t xml:space="preserve">Oświadczam, że: </w:t>
      </w:r>
    </w:p>
    <w:p>
      <w:pPr>
        <w:numPr>
          <w:ilvl w:val="0"/>
          <w:numId w:val="1"/>
        </w:numPr>
        <w:tabs>
          <w:tab w:val="left" w:pos="0"/>
        </w:tabs>
        <w:suppressAutoHyphens/>
        <w:jc w:val="both"/>
        <w:rPr>
          <w:rFonts w:cstheme="minorHAnsi"/>
          <w:b/>
          <w:sz w:val="22"/>
          <w:szCs w:val="22"/>
        </w:rPr>
      </w:pPr>
      <w:r>
        <w:rPr>
          <w:rFonts w:cstheme="minorHAnsi"/>
          <w:sz w:val="22"/>
          <w:szCs w:val="22"/>
        </w:rPr>
        <w:t>złożona oferta spełnia wszystkie wymagania zawarte w opisie przedmiotu zamówienia</w:t>
      </w:r>
      <w:r>
        <w:rPr>
          <w:rFonts w:cstheme="minorHAnsi"/>
          <w:b/>
          <w:sz w:val="22"/>
          <w:szCs w:val="22"/>
        </w:rPr>
        <w:t>;</w:t>
      </w:r>
    </w:p>
    <w:p>
      <w:pPr>
        <w:numPr>
          <w:ilvl w:val="0"/>
          <w:numId w:val="1"/>
        </w:numPr>
        <w:tabs>
          <w:tab w:val="left" w:pos="0"/>
        </w:tabs>
        <w:suppressAutoHyphens/>
        <w:jc w:val="both"/>
        <w:rPr>
          <w:rFonts w:cstheme="minorHAnsi"/>
          <w:sz w:val="22"/>
          <w:szCs w:val="22"/>
        </w:rPr>
      </w:pPr>
      <w:r>
        <w:rPr>
          <w:rFonts w:cstheme="minorHAnsi"/>
          <w:sz w:val="22"/>
          <w:szCs w:val="22"/>
        </w:rPr>
        <w:t xml:space="preserve">uzyskaliśmy wszelkie informacje niezbędne do prawidłowego przygotowania </w:t>
      </w:r>
      <w:r>
        <w:rPr>
          <w:rFonts w:cstheme="minorHAnsi"/>
          <w:sz w:val="22"/>
          <w:szCs w:val="22"/>
        </w:rPr>
        <w:br/>
        <w:t xml:space="preserve">i złożenia niniejszej oferty </w:t>
      </w:r>
    </w:p>
    <w:p>
      <w:pPr>
        <w:numPr>
          <w:ilvl w:val="0"/>
          <w:numId w:val="1"/>
        </w:numPr>
        <w:tabs>
          <w:tab w:val="left" w:pos="0"/>
        </w:tabs>
        <w:suppressAutoHyphens/>
        <w:jc w:val="both"/>
        <w:rPr>
          <w:rFonts w:cstheme="minorHAnsi"/>
          <w:sz w:val="22"/>
          <w:szCs w:val="22"/>
        </w:rPr>
      </w:pPr>
      <w:r>
        <w:rPr>
          <w:rFonts w:cstheme="minorHAnsi"/>
          <w:sz w:val="22"/>
          <w:szCs w:val="22"/>
        </w:rPr>
        <w:t xml:space="preserve">posiadam niezbędną wiedzę i doświadczenie oraz potencjał techniczny, a także dysponuje osobami zdolnymi do wykonania Zamówienia; </w:t>
      </w:r>
    </w:p>
    <w:p>
      <w:pPr>
        <w:numPr>
          <w:ilvl w:val="0"/>
          <w:numId w:val="1"/>
        </w:numPr>
        <w:tabs>
          <w:tab w:val="left" w:pos="0"/>
        </w:tabs>
        <w:suppressAutoHyphens/>
        <w:jc w:val="both"/>
        <w:rPr>
          <w:rFonts w:cstheme="minorHAnsi"/>
          <w:sz w:val="22"/>
          <w:szCs w:val="22"/>
        </w:rPr>
      </w:pPr>
      <w:r>
        <w:rPr>
          <w:rFonts w:cstheme="minorHAnsi"/>
          <w:sz w:val="22"/>
          <w:szCs w:val="22"/>
        </w:rPr>
        <w:t>znajduję się w sytuacji ekonomicznej i finansowej zapewniającej wykonanie Zamówienia.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jestem związany niniejszą ofertą przez okres 30 dni od daty, w której upływa termin składania ofert.</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Na ofertę składają się następujące dokumenty:</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widowControl w:val="0"/>
        <w:autoSpaceDE w:val="0"/>
        <w:autoSpaceDN w:val="0"/>
        <w:adjustRightInd w:val="0"/>
        <w:ind w:left="720"/>
        <w:rPr>
          <w:rFonts w:cstheme="minorHAnsi"/>
          <w:color w:val="000000"/>
          <w:sz w:val="22"/>
          <w:szCs w:val="22"/>
          <w:lang w:eastAsia="pl-PL"/>
        </w:rPr>
      </w:pPr>
      <w:r>
        <w:rPr>
          <w:rFonts w:cstheme="minorHAnsi"/>
          <w:sz w:val="22"/>
          <w:szCs w:val="22"/>
        </w:rPr>
        <w:t>…………………………………………</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rPr>
          <w:rFonts w:cstheme="minorHAnsi"/>
          <w:color w:val="000000"/>
          <w:sz w:val="22"/>
          <w:szCs w:val="22"/>
        </w:rPr>
      </w:pPr>
      <w:r>
        <w:rPr>
          <w:rFonts w:cstheme="minorHAnsi"/>
          <w:color w:val="000000"/>
          <w:sz w:val="22"/>
          <w:szCs w:val="22"/>
        </w:rPr>
        <w:t>.................................................................................</w:t>
      </w:r>
    </w:p>
    <w:p>
      <w:pPr>
        <w:widowControl w:val="0"/>
        <w:autoSpaceDE w:val="0"/>
        <w:autoSpaceDN w:val="0"/>
        <w:adjustRightInd w:val="0"/>
        <w:rPr>
          <w:rFonts w:cstheme="minorHAnsi"/>
          <w:color w:val="000000"/>
          <w:sz w:val="22"/>
          <w:szCs w:val="22"/>
        </w:rPr>
      </w:pPr>
      <w:r>
        <w:rPr>
          <w:rFonts w:cstheme="minorHAnsi"/>
          <w:color w:val="000000"/>
          <w:sz w:val="22"/>
          <w:szCs w:val="22"/>
        </w:rPr>
        <w:t>(podpis osoby uprawnionej do reprezentowania wykonawcy)</w:t>
      </w:r>
    </w:p>
    <w:p>
      <w:pPr>
        <w:jc w:val="both"/>
        <w:rPr>
          <w:rFonts w:cstheme="minorHAnsi"/>
          <w:sz w:val="22"/>
          <w:szCs w:val="22"/>
        </w:rPr>
      </w:pPr>
    </w:p>
    <w:p>
      <w:pPr>
        <w:jc w:val="both"/>
        <w:rPr>
          <w:rFonts w:cstheme="minorHAnsi"/>
          <w:b/>
          <w:sz w:val="22"/>
          <w:szCs w:val="22"/>
        </w:rPr>
      </w:pPr>
    </w:p>
    <w:p>
      <w:pPr>
        <w:jc w:val="both"/>
        <w:rPr>
          <w:rFonts w:cstheme="minorHAnsi"/>
          <w:b/>
          <w:sz w:val="22"/>
          <w:szCs w:val="22"/>
        </w:rPr>
      </w:pPr>
    </w:p>
    <w:p>
      <w:pPr>
        <w:tabs>
          <w:tab w:val="left" w:pos="0"/>
        </w:tabs>
        <w:suppressAutoHyphens/>
        <w:jc w:val="both"/>
        <w:rPr>
          <w:rFonts w:cstheme="minorHAnsi"/>
          <w:sz w:val="22"/>
          <w:szCs w:val="22"/>
        </w:rPr>
      </w:pPr>
    </w:p>
    <w:p>
      <w:pPr>
        <w:tabs>
          <w:tab w:val="left" w:pos="284"/>
        </w:tabs>
        <w:suppressAutoHyphens/>
        <w:ind w:left="284" w:hanging="284"/>
        <w:rPr>
          <w:rFonts w:cstheme="minorHAnsi"/>
          <w:sz w:val="22"/>
          <w:szCs w:val="22"/>
          <w:vertAlign w:val="superscript"/>
        </w:rPr>
      </w:pPr>
    </w:p>
    <w:p>
      <w:pPr>
        <w:rPr>
          <w:rFonts w:cstheme="minorHAnsi"/>
          <w:sz w:val="22"/>
          <w:szCs w:val="22"/>
          <w:lang w:eastAsia="pl-PL"/>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r>
        <w:rPr>
          <w:rFonts w:cstheme="minorHAnsi"/>
          <w:b/>
          <w:color w:val="000000"/>
        </w:rPr>
        <w:t>Załącznik nr 2</w:t>
      </w:r>
    </w:p>
    <w:p>
      <w:pPr>
        <w:widowControl w:val="0"/>
        <w:tabs>
          <w:tab w:val="left" w:leader="dot" w:pos="8820"/>
        </w:tabs>
        <w:autoSpaceDE w:val="0"/>
        <w:autoSpaceDN w:val="0"/>
        <w:adjustRightInd w:val="0"/>
        <w:spacing w:after="120"/>
        <w:jc w:val="both"/>
        <w:rPr>
          <w:rFonts w:cstheme="minorHAnsi"/>
          <w:b/>
          <w:color w:val="000000"/>
        </w:rPr>
      </w:pPr>
    </w:p>
    <w:p>
      <w:pPr>
        <w:widowControl w:val="0"/>
        <w:tabs>
          <w:tab w:val="left" w:leader="dot" w:pos="8820"/>
        </w:tabs>
        <w:autoSpaceDE w:val="0"/>
        <w:autoSpaceDN w:val="0"/>
        <w:adjustRightInd w:val="0"/>
        <w:spacing w:after="120"/>
        <w:jc w:val="both"/>
        <w:rPr>
          <w:rFonts w:cstheme="minorHAnsi"/>
          <w:b/>
          <w:bCs/>
          <w:color w:val="000000"/>
        </w:rPr>
      </w:pPr>
      <w:r>
        <w:rPr>
          <w:rFonts w:cstheme="minorHAnsi"/>
          <w:b/>
          <w:bCs/>
          <w:color w:val="000000"/>
        </w:rPr>
        <w:t xml:space="preserve">WYKAZ WYKONANYCH </w:t>
      </w:r>
      <w:r>
        <w:rPr>
          <w:rFonts w:cstheme="minorHAnsi"/>
          <w:b/>
          <w:color w:val="000000"/>
        </w:rPr>
        <w:t>ZAMÓWIEŃ</w:t>
      </w:r>
    </w:p>
    <w:p>
      <w:pPr>
        <w:widowControl w:val="0"/>
        <w:autoSpaceDE w:val="0"/>
        <w:autoSpaceDN w:val="0"/>
        <w:adjustRightInd w:val="0"/>
        <w:spacing w:after="120"/>
        <w:rPr>
          <w:rFonts w:cstheme="minorHAnsi"/>
          <w:color w:val="000000"/>
        </w:rPr>
      </w:pPr>
    </w:p>
    <w:p>
      <w:pPr>
        <w:widowControl w:val="0"/>
        <w:autoSpaceDE w:val="0"/>
        <w:autoSpaceDN w:val="0"/>
        <w:adjustRightInd w:val="0"/>
        <w:rPr>
          <w:rFonts w:cstheme="minorHAnsi"/>
          <w:color w:val="000000"/>
        </w:rPr>
      </w:pPr>
      <w:r>
        <w:rPr>
          <w:rFonts w:cstheme="minorHAnsi"/>
          <w:color w:val="000000"/>
        </w:rPr>
        <w:t>Nazwa wykonawcy</w:t>
      </w:r>
      <w:r>
        <w:rPr>
          <w:rFonts w:cstheme="minorHAnsi"/>
          <w:color w:val="000000"/>
        </w:rPr>
        <w:tab/>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Adres wykonawcy</w:t>
      </w:r>
      <w:r>
        <w:rPr>
          <w:rFonts w:cstheme="minorHAnsi"/>
          <w:color w:val="000000"/>
        </w:rPr>
        <w:tab/>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Miejscowość ................................................</w:t>
      </w:r>
      <w:r>
        <w:rPr>
          <w:rFonts w:cstheme="minorHAnsi"/>
          <w:color w:val="000000"/>
        </w:rPr>
        <w:tab/>
      </w:r>
      <w:r>
        <w:rPr>
          <w:rFonts w:cstheme="minorHAnsi"/>
          <w:color w:val="000000"/>
        </w:rPr>
        <w:tab/>
      </w:r>
      <w:r>
        <w:rPr>
          <w:rFonts w:cstheme="minorHAnsi"/>
          <w:color w:val="000000"/>
        </w:rPr>
        <w:tab/>
        <w:t>Data .....................</w:t>
      </w:r>
    </w:p>
    <w:p>
      <w:pPr>
        <w:widowControl w:val="0"/>
        <w:autoSpaceDE w:val="0"/>
        <w:autoSpaceDN w:val="0"/>
        <w:adjustRightInd w:val="0"/>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Wykaz  usług  obejmujących  usługę w zakresie tożsamym z przedmiotem zamówienia wraz z przedstawieniem dokumentów potwierdzających należyte wykonanie zamówienia</w:t>
      </w:r>
    </w:p>
    <w:p>
      <w:pPr>
        <w:widowControl w:val="0"/>
        <w:tabs>
          <w:tab w:val="left" w:pos="3060"/>
          <w:tab w:val="left" w:leader="dot" w:pos="8460"/>
        </w:tabs>
        <w:autoSpaceDE w:val="0"/>
        <w:autoSpaceDN w:val="0"/>
        <w:adjustRightInd w:val="0"/>
        <w:jc w:val="both"/>
        <w:rPr>
          <w:rFonts w:cstheme="minorHAnsi"/>
          <w:color w:val="000000"/>
        </w:rPr>
      </w:pPr>
    </w:p>
    <w:p>
      <w:pPr>
        <w:widowControl w:val="0"/>
        <w:autoSpaceDE w:val="0"/>
        <w:autoSpaceDN w:val="0"/>
        <w:adjustRightInd w:val="0"/>
        <w:rPr>
          <w:rFonts w:cstheme="minorHAnsi"/>
          <w:color w:val="000000"/>
        </w:rPr>
      </w:pPr>
    </w:p>
    <w:tbl>
      <w:tblPr>
        <w:tblW w:w="0" w:type="auto"/>
        <w:tblInd w:w="-380" w:type="dxa"/>
        <w:tblLayout w:type="fixed"/>
        <w:tblCellMar>
          <w:left w:w="10" w:type="dxa"/>
          <w:right w:w="10" w:type="dxa"/>
        </w:tblCellMar>
        <w:tblLook w:val="0000" w:firstRow="0" w:lastRow="0" w:firstColumn="0" w:lastColumn="0" w:noHBand="0" w:noVBand="0"/>
      </w:tblPr>
      <w:tblGrid>
        <w:gridCol w:w="653"/>
        <w:gridCol w:w="2794"/>
        <w:gridCol w:w="1584"/>
        <w:gridCol w:w="2045"/>
        <w:gridCol w:w="2375"/>
      </w:tblGrid>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Lp.</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Odbiorca – nazwa zamawiającego, telefon</w:t>
            </w: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Data wykonania</w:t>
            </w: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Przedmiot wykonanej usługi</w:t>
            </w: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r>
              <w:rPr>
                <w:rFonts w:cstheme="minorHAnsi"/>
                <w:color w:val="000000"/>
              </w:rPr>
              <w:t>Wartość</w:t>
            </w: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1</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2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3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4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5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bl>
    <w:p>
      <w:pPr>
        <w:widowControl w:val="0"/>
        <w:autoSpaceDE w:val="0"/>
        <w:autoSpaceDN w:val="0"/>
        <w:adjustRightInd w:val="0"/>
        <w:ind w:left="-360" w:right="70"/>
        <w:jc w:val="both"/>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Do wykazu dołączam następujące dokumenty:</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w:t>
      </w:r>
    </w:p>
    <w:p>
      <w:pPr>
        <w:widowControl w:val="0"/>
        <w:autoSpaceDE w:val="0"/>
        <w:autoSpaceDN w:val="0"/>
        <w:adjustRightInd w:val="0"/>
        <w:rPr>
          <w:rFonts w:cstheme="minorHAnsi"/>
          <w:color w:val="000000"/>
        </w:rPr>
      </w:pPr>
      <w:r>
        <w:rPr>
          <w:rFonts w:cstheme="minorHAnsi"/>
          <w:color w:val="000000"/>
        </w:rPr>
        <w:t>(data i czytelny podpis wykonawcy)</w:t>
      </w:r>
    </w:p>
    <w:p>
      <w:pPr>
        <w:rPr>
          <w:rFonts w:cstheme="minorHAnsi"/>
        </w:rPr>
      </w:pPr>
    </w:p>
    <w:p>
      <w:pPr>
        <w:rPr>
          <w:rFonts w:cstheme="minorHAnsi"/>
        </w:rPr>
      </w:pPr>
    </w:p>
    <w:p>
      <w:pPr>
        <w:rPr>
          <w:rFonts w:cstheme="minorHAnsi"/>
        </w:rPr>
      </w:pPr>
    </w:p>
    <w:p>
      <w:pPr>
        <w:rPr>
          <w:rFonts w:cstheme="minorHAnsi"/>
        </w:rPr>
      </w:pPr>
    </w:p>
    <w:p>
      <w:pPr>
        <w:widowControl w:val="0"/>
        <w:autoSpaceDE w:val="0"/>
        <w:autoSpaceDN w:val="0"/>
        <w:adjustRightInd w:val="0"/>
        <w:rPr>
          <w:rFonts w:cstheme="minorHAnsi"/>
          <w:b/>
          <w:color w:val="000000"/>
        </w:rPr>
      </w:pP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spacing w:line="276" w:lineRule="auto"/>
        <w:jc w:val="right"/>
        <w:rPr>
          <w:rFonts w:ascii="Arial" w:eastAsia="Times New Roman" w:hAnsi="Arial" w:cs="Arial"/>
          <w:i/>
          <w:lang w:eastAsia="pl-PL"/>
        </w:rPr>
      </w:pPr>
      <w:r>
        <w:rPr>
          <w:rFonts w:ascii="Arial" w:eastAsia="Times New Roman" w:hAnsi="Arial" w:cs="Arial"/>
          <w:i/>
          <w:lang w:eastAsia="pl-PL"/>
        </w:rPr>
        <w:t xml:space="preserve">Załącznik </w:t>
      </w:r>
      <w:r>
        <w:rPr>
          <w:rFonts w:ascii="Arial" w:eastAsia="Times New Roman" w:hAnsi="Arial" w:cs="Arial"/>
          <w:b/>
          <w:i/>
          <w:lang w:eastAsia="pl-PL"/>
        </w:rPr>
        <w:t>NR 3</w:t>
      </w:r>
      <w:r>
        <w:rPr>
          <w:rFonts w:ascii="Arial" w:eastAsia="Times New Roman" w:hAnsi="Arial" w:cs="Times New Roman"/>
          <w:i/>
          <w:sz w:val="20"/>
          <w:vertAlign w:val="superscript"/>
          <w:lang w:eastAsia="pl-PL"/>
        </w:rPr>
        <w:footnoteReference w:id="1"/>
      </w:r>
    </w:p>
    <w:p>
      <w:pPr>
        <w:spacing w:line="276" w:lineRule="auto"/>
        <w:jc w:val="right"/>
        <w:rPr>
          <w:rFonts w:ascii="Arial" w:eastAsia="Times New Roman" w:hAnsi="Arial" w:cs="Arial"/>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color w:val="222222"/>
          <w:lang w:eastAsia="pl-PL"/>
        </w:rPr>
      </w:pPr>
      <w:r>
        <w:rPr>
          <w:rFonts w:ascii="Arial" w:eastAsia="Times New Roman" w:hAnsi="Arial" w:cs="Arial"/>
          <w:b/>
          <w:i/>
          <w:lang w:eastAsia="pl-PL"/>
        </w:rPr>
        <w:t>Oświadczenie wykonawcy, dotyczące podstaw wykluczenia n</w:t>
      </w:r>
      <w:r>
        <w:rPr>
          <w:rFonts w:ascii="Arial" w:eastAsia="Times New Roman" w:hAnsi="Arial" w:cs="Arial"/>
          <w:b/>
          <w:i/>
          <w:color w:val="222222"/>
          <w:lang w:eastAsia="pl-PL"/>
        </w:rPr>
        <w:t>a podstawie art. 7 ust. 1 ustawy z dnia 13 kwietnia 2022 r. o szczególnych rozwiązaniach w zakresie przeciwdziałania wspieraniu agresji na Ukrainę oraz służących ochronie bezpieczeństwa narodowego.</w:t>
      </w: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autoSpaceDE w:val="0"/>
        <w:autoSpaceDN w:val="0"/>
        <w:spacing w:line="276" w:lineRule="auto"/>
        <w:jc w:val="center"/>
        <w:rPr>
          <w:rFonts w:ascii="Arial" w:eastAsia="Times New Roman" w:hAnsi="Arial" w:cs="Arial"/>
          <w:bCs/>
          <w:lang w:eastAsia="pl-PL"/>
        </w:rPr>
      </w:pPr>
    </w:p>
    <w:p>
      <w:pPr>
        <w:autoSpaceDE w:val="0"/>
        <w:autoSpaceDN w:val="0"/>
        <w:spacing w:line="276" w:lineRule="auto"/>
        <w:jc w:val="center"/>
        <w:rPr>
          <w:rFonts w:ascii="Arial" w:eastAsia="Times New Roman" w:hAnsi="Arial" w:cs="Arial"/>
          <w:bCs/>
          <w:lang w:eastAsia="pl-PL"/>
        </w:rPr>
      </w:pPr>
      <w:r>
        <w:rPr>
          <w:rFonts w:ascii="Arial" w:eastAsia="Times New Roman" w:hAnsi="Arial" w:cs="Arial"/>
          <w:bCs/>
          <w:lang w:eastAsia="pl-PL"/>
        </w:rPr>
        <w:t>Przystępując do postępowania w sprawie udzielenia zamówienia na:</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Arial" w:eastAsia="Times New Roman" w:hAnsi="Arial" w:cs="Arial"/>
          <w:b/>
          <w:color w:val="000000"/>
          <w:lang w:eastAsia="pl-PL"/>
        </w:rPr>
        <w:t>„</w:t>
      </w:r>
      <w:r>
        <w:rPr>
          <w:rFonts w:ascii="Times New Roman" w:eastAsia="Times New Roman" w:hAnsi="Times New Roman" w:cs="Times New Roman"/>
          <w:b/>
          <w:bCs/>
          <w:lang w:eastAsia="pl-PL"/>
        </w:rPr>
        <w:t xml:space="preserve">Świadczenie usług związanych z dostępem do Internetu </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w Regionalnym Szpitalu w Kołobrzegu</w:t>
      </w:r>
      <w:r>
        <w:rPr>
          <w:rFonts w:ascii="Arial" w:eastAsia="Times New Roman" w:hAnsi="Arial" w:cs="Arial"/>
          <w:b/>
          <w:bCs/>
          <w:i/>
          <w:iCs/>
          <w:color w:val="000000"/>
          <w:lang w:eastAsia="pl-PL"/>
        </w:rPr>
        <w:t>”</w:t>
      </w:r>
    </w:p>
    <w:p>
      <w:pPr>
        <w:autoSpaceDE w:val="0"/>
        <w:autoSpaceDN w:val="0"/>
        <w:adjustRightInd w:val="0"/>
        <w:spacing w:line="276" w:lineRule="auto"/>
        <w:jc w:val="center"/>
        <w:rPr>
          <w:rFonts w:ascii="Arial" w:eastAsia="Times New Roman" w:hAnsi="Arial" w:cs="Arial"/>
          <w:b/>
          <w:lang w:eastAsia="pl-PL"/>
        </w:rPr>
      </w:pPr>
    </w:p>
    <w:p>
      <w:pPr>
        <w:autoSpaceDE w:val="0"/>
        <w:autoSpaceDN w:val="0"/>
        <w:adjustRightInd w:val="0"/>
        <w:spacing w:line="276" w:lineRule="auto"/>
        <w:rPr>
          <w:rFonts w:ascii="Arial" w:eastAsia="Times New Roman" w:hAnsi="Arial" w:cs="Arial"/>
          <w:lang w:eastAsia="pl-PL"/>
        </w:rPr>
      </w:pPr>
      <w:r>
        <w:rPr>
          <w:rFonts w:ascii="Arial" w:eastAsia="Times New Roman" w:hAnsi="Arial" w:cs="Arial"/>
          <w:lang w:eastAsia="pl-PL"/>
        </w:rPr>
        <w:t>działając w imieniu wykonawcy:</w:t>
      </w:r>
      <w:r>
        <w:rPr>
          <w:rFonts w:ascii="Arial" w:eastAsia="Times New Roman" w:hAnsi="Arial" w:cs="Arial"/>
          <w:b/>
          <w:bCs/>
          <w:lang w:eastAsia="pl-PL"/>
        </w:rPr>
        <w:t>……………………………</w:t>
      </w:r>
    </w:p>
    <w:p>
      <w:pPr>
        <w:autoSpaceDE w:val="0"/>
        <w:autoSpaceDN w:val="0"/>
        <w:adjustRightInd w:val="0"/>
        <w:spacing w:line="276" w:lineRule="auto"/>
        <w:rPr>
          <w:rFonts w:ascii="Arial" w:eastAsia="Times New Roman" w:hAnsi="Arial" w:cs="Arial"/>
          <w:bCs/>
          <w:i/>
          <w:lang w:eastAsia="pl-PL"/>
        </w:rPr>
      </w:pPr>
      <w:r>
        <w:rPr>
          <w:rFonts w:ascii="Arial" w:eastAsia="Times New Roman" w:hAnsi="Arial" w:cs="Arial"/>
          <w:bCs/>
          <w:i/>
          <w:lang w:eastAsia="pl-PL"/>
        </w:rPr>
        <w:t xml:space="preserve"> (podać nazwę i adres wykonawcy)</w:t>
      </w:r>
    </w:p>
    <w:p>
      <w:pPr>
        <w:spacing w:line="276" w:lineRule="auto"/>
        <w:jc w:val="right"/>
        <w:rPr>
          <w:rFonts w:ascii="Arial" w:eastAsia="Times New Roman" w:hAnsi="Arial" w:cs="Arial"/>
          <w:i/>
          <w:lang w:eastAsia="pl-PL"/>
        </w:rPr>
      </w:pPr>
    </w:p>
    <w:p>
      <w:pPr>
        <w:autoSpaceDE w:val="0"/>
        <w:autoSpaceDN w:val="0"/>
        <w:adjustRightInd w:val="0"/>
        <w:spacing w:line="276" w:lineRule="auto"/>
        <w:jc w:val="center"/>
        <w:rPr>
          <w:rFonts w:ascii="Arial" w:eastAsia="Times New Roman" w:hAnsi="Arial" w:cs="Arial"/>
          <w:b/>
          <w:bCs/>
          <w:u w:val="single"/>
          <w:lang w:eastAsia="pl-PL"/>
        </w:rPr>
      </w:pPr>
      <w:r>
        <w:rPr>
          <w:rFonts w:ascii="Arial" w:eastAsia="Times New Roman" w:hAnsi="Arial" w:cs="Arial"/>
          <w:b/>
          <w:bCs/>
          <w:u w:val="single"/>
          <w:lang w:eastAsia="pl-PL"/>
        </w:rPr>
        <w:t>OŚWIADCZENIA DOTYCZĄCE WYKONAWCY*</w:t>
      </w:r>
    </w:p>
    <w:p>
      <w:pPr>
        <w:autoSpaceDE w:val="0"/>
        <w:autoSpaceDN w:val="0"/>
        <w:adjustRightInd w:val="0"/>
        <w:spacing w:line="276" w:lineRule="auto"/>
        <w:rPr>
          <w:rFonts w:ascii="Arial" w:eastAsia="Times New Roman" w:hAnsi="Arial" w:cs="Arial"/>
          <w:b/>
          <w:bCs/>
          <w:lang w:eastAsia="pl-PL"/>
        </w:rPr>
      </w:pPr>
    </w:p>
    <w:p>
      <w:pPr>
        <w:autoSpaceDE w:val="0"/>
        <w:autoSpaceDN w:val="0"/>
        <w:adjustRightInd w:val="0"/>
        <w:spacing w:line="276" w:lineRule="auto"/>
        <w:ind w:left="142"/>
        <w:jc w:val="both"/>
        <w:rPr>
          <w:rFonts w:ascii="Arial" w:eastAsia="Times New Roman" w:hAnsi="Arial" w:cs="Arial"/>
          <w:bCs/>
          <w:lang w:eastAsia="pl-PL"/>
        </w:rPr>
      </w:pPr>
      <w:sdt>
        <w:sdtPr>
          <w:rPr>
            <w:rFonts w:ascii="Arial" w:eastAsia="Times New Roman" w:hAnsi="Arial" w:cs="Arial"/>
            <w:bCs/>
            <w:lang w:eastAsia="pl-PL"/>
          </w:rPr>
          <w:id w:val="-1322270393"/>
          <w14:checkbox>
            <w14:checked w14:val="0"/>
            <w14:checkedState w14:val="2612" w14:font="MS Gothic"/>
            <w14:uncheckedState w14:val="2610" w14:font="MS Gothic"/>
          </w14:checkbox>
        </w:sdtPr>
        <w:sdtContent/>
      </w:sdt>
      <w:sdt>
        <w:sdtPr>
          <w:rPr>
            <w:rFonts w:ascii="Arial" w:eastAsia="Times New Roman" w:hAnsi="Arial" w:cs="Arial"/>
            <w:bCs/>
            <w:lang w:eastAsia="pl-PL"/>
          </w:rPr>
          <w:id w:val="-2095690211"/>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 xml:space="preserve">Oświadczam, że na dzień składania ofert nie podlegam wykluczeniu z postępowania </w:t>
      </w:r>
      <w:r>
        <w:rPr>
          <w:rFonts w:ascii="Arial" w:eastAsia="Times New Roman" w:hAnsi="Arial" w:cs="Arial"/>
          <w:b/>
          <w:i/>
          <w:lang w:eastAsia="pl-PL"/>
        </w:rPr>
        <w:t>n</w:t>
      </w:r>
      <w:r>
        <w:rPr>
          <w:rFonts w:ascii="Arial" w:eastAsia="Times New Roman" w:hAnsi="Arial" w:cs="Arial"/>
          <w:b/>
          <w:i/>
          <w:color w:val="222222"/>
          <w:lang w:eastAsia="pl-PL"/>
        </w:rPr>
        <w:t xml:space="preserve">a podstawie art. 7 ust. 1 ustawy z dnia 13 kwietnia 2022 r. </w:t>
      </w:r>
      <w:r>
        <w:rPr>
          <w:rFonts w:ascii="Arial" w:eastAsia="Times New Roman" w:hAnsi="Arial" w:cs="Arial"/>
          <w:b/>
          <w:i/>
          <w:color w:val="222222"/>
          <w:lang w:eastAsia="pl-PL"/>
        </w:rPr>
        <w:br/>
        <w:t>o szczególnych rozwiązaniach w zakresie przeciwdziałania wspieraniu agresji na Ukrainę oraz służących ochronie bezpieczeństwa narodowego</w:t>
      </w:r>
    </w:p>
    <w:p>
      <w:pPr>
        <w:shd w:val="clear" w:color="auto" w:fill="FFFFFF"/>
        <w:autoSpaceDE w:val="0"/>
        <w:autoSpaceDN w:val="0"/>
        <w:adjustRightInd w:val="0"/>
        <w:spacing w:line="276" w:lineRule="auto"/>
        <w:ind w:firstLine="708"/>
        <w:jc w:val="both"/>
        <w:rPr>
          <w:rFonts w:ascii="Arial" w:eastAsia="Times New Roman" w:hAnsi="Arial" w:cs="Arial"/>
          <w:b/>
          <w:i/>
          <w:lang w:eastAsia="pl-PL"/>
        </w:rPr>
      </w:pPr>
    </w:p>
    <w:p>
      <w:pPr>
        <w:shd w:val="clear" w:color="auto" w:fill="FFFFFF"/>
        <w:autoSpaceDE w:val="0"/>
        <w:autoSpaceDN w:val="0"/>
        <w:adjustRightInd w:val="0"/>
        <w:spacing w:line="276" w:lineRule="auto"/>
        <w:ind w:left="142"/>
        <w:jc w:val="both"/>
        <w:rPr>
          <w:rFonts w:ascii="Arial" w:eastAsia="Times New Roman" w:hAnsi="Arial" w:cs="Arial"/>
          <w:lang w:eastAsia="pl-PL"/>
        </w:rPr>
      </w:pPr>
      <w:sdt>
        <w:sdtPr>
          <w:rPr>
            <w:rFonts w:ascii="Arial" w:eastAsia="Times New Roman" w:hAnsi="Arial" w:cs="Arial"/>
            <w:bCs/>
            <w:lang w:eastAsia="pl-PL"/>
          </w:rPr>
          <w:id w:val="834348745"/>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Oświadczam</w:t>
      </w:r>
      <w:r>
        <w:rPr>
          <w:rFonts w:ascii="Arial" w:eastAsia="Times New Roman" w:hAnsi="Arial" w:cs="Arial"/>
          <w:lang w:eastAsia="pl-PL"/>
        </w:rPr>
        <w:t xml:space="preserve">, że </w:t>
      </w:r>
      <w:r>
        <w:rPr>
          <w:rFonts w:ascii="Arial" w:eastAsia="Times New Roman" w:hAnsi="Arial" w:cs="Arial"/>
          <w:bCs/>
          <w:lang w:eastAsia="pl-PL"/>
        </w:rPr>
        <w:t xml:space="preserve">na dzień składania ofert, </w:t>
      </w:r>
      <w:r>
        <w:rPr>
          <w:rFonts w:ascii="Arial" w:eastAsia="Times New Roman" w:hAnsi="Arial" w:cs="Arial"/>
          <w:lang w:eastAsia="pl-PL"/>
        </w:rPr>
        <w:t xml:space="preserve">zachodzą w stosunku do mnie podstawy wykluczenia z postępowania na podstawie </w:t>
      </w:r>
      <w:r>
        <w:rPr>
          <w:rFonts w:ascii="Arial" w:eastAsia="Times New Roman" w:hAnsi="Arial" w:cs="Arial"/>
          <w:b/>
          <w:i/>
          <w:color w:val="222222"/>
          <w:lang w:eastAsia="pl-PL"/>
        </w:rPr>
        <w:t xml:space="preserve">art. 7 ust. 1 pkt …. ( </w:t>
      </w:r>
      <w:r>
        <w:rPr>
          <w:rFonts w:ascii="Arial" w:eastAsia="Times New Roman" w:hAnsi="Arial" w:cs="Arial"/>
          <w:i/>
          <w:lang w:eastAsia="pl-PL"/>
        </w:rPr>
        <w:t>podać mającą zastosowanie podstawę wykluczenia spośród wymienionych w</w:t>
      </w:r>
      <w:r>
        <w:rPr>
          <w:rFonts w:ascii="Arial" w:eastAsia="Times New Roman" w:hAnsi="Arial" w:cs="Arial"/>
          <w:bCs/>
          <w:i/>
          <w:lang w:eastAsia="pl-PL"/>
        </w:rPr>
        <w:t xml:space="preserve"> pkt 1, pkt 2, pkt 3</w:t>
      </w:r>
      <w:r>
        <w:rPr>
          <w:rFonts w:ascii="Arial" w:eastAsia="Times New Roman" w:hAnsi="Arial" w:cs="Arial"/>
          <w:i/>
          <w:lang w:eastAsia="pl-PL"/>
        </w:rPr>
        <w:t>.)</w:t>
      </w:r>
      <w:r>
        <w:rPr>
          <w:rFonts w:ascii="Arial" w:eastAsia="Times New Roman" w:hAnsi="Arial" w:cs="Arial"/>
          <w:b/>
          <w:i/>
          <w:color w:val="222222"/>
          <w:lang w:eastAsia="pl-PL"/>
        </w:rPr>
        <w:t xml:space="preserve"> ustawy z dnia 13 kwietnia 2022 r. o szczególnych rozwiązaniach </w:t>
      </w:r>
      <w:r>
        <w:rPr>
          <w:rFonts w:ascii="Arial" w:eastAsia="Times New Roman" w:hAnsi="Arial" w:cs="Arial"/>
          <w:b/>
          <w:i/>
          <w:color w:val="222222"/>
          <w:lang w:eastAsia="pl-PL"/>
        </w:rPr>
        <w:br/>
        <w:t>w zakresie przeciwdziałania wspieraniu agresji na Ukrainę oraz służących ochronie bezpieczeństwa narodowego.</w:t>
      </w: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before="120" w:line="276" w:lineRule="auto"/>
        <w:jc w:val="both"/>
        <w:rPr>
          <w:rFonts w:ascii="Arial" w:eastAsia="Times New Roman" w:hAnsi="Arial" w:cs="Arial"/>
          <w:sz w:val="18"/>
          <w:szCs w:val="18"/>
          <w:lang w:eastAsia="pl-PL"/>
        </w:rPr>
      </w:pPr>
      <w:r>
        <w:rPr>
          <w:rFonts w:ascii="Arial" w:eastAsia="Times New Roman" w:hAnsi="Arial" w:cs="Arial"/>
          <w:i/>
          <w:sz w:val="18"/>
          <w:szCs w:val="18"/>
          <w:lang w:eastAsia="pl-PL"/>
        </w:rPr>
        <w:t>* wybrać odpowiednie</w:t>
      </w:r>
    </w:p>
    <w:p>
      <w:pPr>
        <w:spacing w:line="276" w:lineRule="auto"/>
        <w:rPr>
          <w:rFonts w:ascii="Arial" w:eastAsia="Times New Roman" w:hAnsi="Arial" w:cs="Arial"/>
          <w:i/>
          <w:lang w:eastAsia="pl-PL"/>
        </w:rPr>
      </w:pPr>
    </w:p>
    <w:p>
      <w:pPr>
        <w:spacing w:line="360" w:lineRule="auto"/>
        <w:jc w:val="right"/>
        <w:rPr>
          <w:rFonts w:ascii="Arial" w:eastAsia="Calibri" w:hAnsi="Arial" w:cs="Arial"/>
          <w:sz w:val="21"/>
          <w:szCs w:val="21"/>
          <w:lang w:eastAsia="pl-PL"/>
        </w:rPr>
      </w:pPr>
      <w:r>
        <w:rPr>
          <w:rFonts w:ascii="Arial" w:eastAsia="Calibri" w:hAnsi="Arial" w:cs="Arial"/>
          <w:sz w:val="21"/>
          <w:szCs w:val="21"/>
          <w:lang w:eastAsia="pl-PL"/>
        </w:rPr>
        <w:t>…………………………………….</w:t>
      </w:r>
    </w:p>
    <w:p>
      <w:pPr>
        <w:spacing w:after="160"/>
        <w:jc w:val="right"/>
        <w:rPr>
          <w:sz w:val="22"/>
          <w:szCs w:val="22"/>
          <w:lang w:eastAsia="pl-PL"/>
        </w:rPr>
      </w:pP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i/>
          <w:sz w:val="16"/>
          <w:szCs w:val="16"/>
          <w:lang w:eastAsia="pl-PL"/>
        </w:rPr>
        <w:t xml:space="preserve">Data, podpis </w:t>
      </w:r>
    </w:p>
    <w:p>
      <w:pPr>
        <w:rPr>
          <w:rFonts w:ascii="Times New Roman" w:eastAsia="Times New Roman" w:hAnsi="Times New Roman" w:cs="Times New Roman"/>
          <w:lang w:eastAsia="pl-PL"/>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r>
        <w:rPr>
          <w:rFonts w:cstheme="minorHAnsi"/>
          <w:b/>
          <w:color w:val="000000"/>
        </w:rPr>
        <w:lastRenderedPageBreak/>
        <w:t>Załącznik nr 4</w:t>
      </w:r>
    </w:p>
    <w:p>
      <w:pPr>
        <w:jc w:val="center"/>
        <w:rPr>
          <w:rFonts w:cstheme="minorHAnsi"/>
          <w:b/>
          <w:sz w:val="28"/>
          <w:szCs w:val="20"/>
        </w:rPr>
      </w:pPr>
    </w:p>
    <w:p>
      <w:pPr>
        <w:jc w:val="center"/>
        <w:rPr>
          <w:rFonts w:cstheme="minorHAnsi"/>
          <w:b/>
          <w:sz w:val="22"/>
          <w:szCs w:val="22"/>
        </w:rPr>
      </w:pPr>
      <w:r>
        <w:rPr>
          <w:rFonts w:cstheme="minorHAnsi"/>
          <w:b/>
          <w:sz w:val="22"/>
          <w:szCs w:val="22"/>
        </w:rPr>
        <w:t xml:space="preserve">UMOWA Nr …./UO/2025  </w:t>
      </w:r>
    </w:p>
    <w:p>
      <w:pPr>
        <w:jc w:val="center"/>
        <w:rPr>
          <w:rFonts w:cstheme="minorHAnsi"/>
          <w:sz w:val="22"/>
          <w:szCs w:val="22"/>
        </w:rPr>
      </w:pPr>
      <w:r>
        <w:rPr>
          <w:rFonts w:cstheme="minorHAnsi"/>
          <w:sz w:val="22"/>
          <w:szCs w:val="22"/>
        </w:rPr>
        <w:t>zawarta w dniu …………</w:t>
      </w:r>
      <w:r>
        <w:rPr>
          <w:rFonts w:cstheme="minorHAnsi"/>
          <w:b/>
          <w:sz w:val="22"/>
          <w:szCs w:val="22"/>
        </w:rPr>
        <w:t>2025 roku</w:t>
      </w:r>
      <w:r>
        <w:rPr>
          <w:rFonts w:cstheme="minorHAnsi"/>
          <w:sz w:val="22"/>
          <w:szCs w:val="22"/>
        </w:rPr>
        <w:t xml:space="preserve"> pomiędzy</w:t>
      </w:r>
    </w:p>
    <w:p>
      <w:pPr>
        <w:jc w:val="center"/>
        <w:rPr>
          <w:rFonts w:cstheme="minorHAnsi"/>
          <w:b/>
          <w:sz w:val="22"/>
          <w:szCs w:val="22"/>
        </w:rPr>
      </w:pPr>
    </w:p>
    <w:p>
      <w:pPr>
        <w:jc w:val="both"/>
        <w:rPr>
          <w:rFonts w:cstheme="minorHAnsi"/>
          <w:sz w:val="22"/>
          <w:szCs w:val="22"/>
        </w:rPr>
      </w:pPr>
      <w:r>
        <w:rPr>
          <w:rFonts w:cstheme="minorHAnsi"/>
          <w:b/>
          <w:sz w:val="22"/>
          <w:szCs w:val="22"/>
        </w:rPr>
        <w:t xml:space="preserve">Regionalnym Szpitalem w Kołobrzegu, </w:t>
      </w:r>
      <w:r>
        <w:rPr>
          <w:rFonts w:cstheme="minorHAnsi"/>
          <w:sz w:val="22"/>
          <w:szCs w:val="22"/>
        </w:rPr>
        <w:t>ul. Łopuskiego 31-33,</w:t>
      </w:r>
      <w:r>
        <w:rPr>
          <w:rFonts w:cstheme="minorHAnsi"/>
          <w:b/>
          <w:sz w:val="22"/>
          <w:szCs w:val="22"/>
        </w:rPr>
        <w:t xml:space="preserve"> </w:t>
      </w:r>
      <w:r>
        <w:rPr>
          <w:rFonts w:cstheme="minorHAnsi"/>
          <w:sz w:val="22"/>
          <w:szCs w:val="22"/>
        </w:rPr>
        <w:t>78-100 Kołobrzeg,</w:t>
      </w:r>
      <w:r>
        <w:rPr>
          <w:rFonts w:cstheme="minorHAnsi"/>
          <w:b/>
          <w:sz w:val="22"/>
          <w:szCs w:val="22"/>
        </w:rPr>
        <w:t xml:space="preserve"> </w:t>
      </w:r>
      <w:r>
        <w:rPr>
          <w:rFonts w:cstheme="minorHAns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cstheme="minorHAnsi"/>
          <w:sz w:val="22"/>
          <w:szCs w:val="22"/>
        </w:rPr>
      </w:pPr>
      <w:r>
        <w:rPr>
          <w:rFonts w:cstheme="minorHAnsi"/>
          <w:sz w:val="22"/>
          <w:szCs w:val="22"/>
        </w:rPr>
        <w:t>który reprezentuje:</w:t>
      </w:r>
    </w:p>
    <w:p>
      <w:pPr>
        <w:rPr>
          <w:rFonts w:cstheme="minorHAnsi"/>
          <w:b/>
          <w:sz w:val="22"/>
          <w:szCs w:val="22"/>
        </w:rPr>
      </w:pPr>
      <w:r>
        <w:rPr>
          <w:rFonts w:cstheme="minorHAnsi"/>
          <w:b/>
          <w:sz w:val="22"/>
          <w:szCs w:val="22"/>
        </w:rPr>
        <w:t>Dyrektor – mgr Małgorzata Grubecka</w:t>
      </w:r>
    </w:p>
    <w:p>
      <w:pPr>
        <w:rPr>
          <w:rFonts w:cstheme="minorHAnsi"/>
          <w:b/>
          <w:sz w:val="22"/>
          <w:szCs w:val="22"/>
        </w:rPr>
      </w:pPr>
      <w:r>
        <w:rPr>
          <w:rFonts w:cstheme="minorHAnsi"/>
          <w:b/>
          <w:sz w:val="22"/>
          <w:szCs w:val="22"/>
        </w:rPr>
        <w:t xml:space="preserve">zwanym w dalszej części umowy „Zamawiającym” </w:t>
      </w:r>
    </w:p>
    <w:p>
      <w:pPr>
        <w:rPr>
          <w:rFonts w:cstheme="minorHAnsi"/>
          <w:b/>
          <w:sz w:val="22"/>
          <w:szCs w:val="22"/>
        </w:rPr>
      </w:pPr>
    </w:p>
    <w:p>
      <w:pPr>
        <w:rPr>
          <w:rFonts w:cstheme="minorHAnsi"/>
          <w:b/>
          <w:sz w:val="22"/>
          <w:szCs w:val="22"/>
        </w:rPr>
      </w:pPr>
      <w:r>
        <w:rPr>
          <w:rFonts w:cstheme="minorHAnsi"/>
          <w:b/>
          <w:sz w:val="22"/>
          <w:szCs w:val="22"/>
        </w:rPr>
        <w:t xml:space="preserve">a </w:t>
      </w:r>
    </w:p>
    <w:p>
      <w:pPr>
        <w:rPr>
          <w:rFonts w:cstheme="minorHAnsi"/>
          <w:b/>
          <w:sz w:val="22"/>
          <w:szCs w:val="22"/>
        </w:rPr>
      </w:pPr>
      <w:r>
        <w:rPr>
          <w:rFonts w:cstheme="minorHAnsi"/>
          <w:b/>
          <w:sz w:val="22"/>
          <w:szCs w:val="22"/>
        </w:rPr>
        <w:t>(w przypadku przedsiębiorcy wpisanego do KRS)</w:t>
      </w:r>
    </w:p>
    <w:p>
      <w:pPr>
        <w:jc w:val="both"/>
        <w:rPr>
          <w:rFonts w:cstheme="minorHAnsi"/>
          <w:sz w:val="22"/>
          <w:szCs w:val="22"/>
        </w:rPr>
      </w:pPr>
      <w:r>
        <w:rPr>
          <w:rFonts w:cstheme="minorHAnsi"/>
          <w:b/>
          <w:sz w:val="22"/>
          <w:szCs w:val="22"/>
        </w:rPr>
        <w:t xml:space="preserve">............................................................ </w:t>
      </w:r>
      <w:r>
        <w:rPr>
          <w:rFonts w:cstheme="minorHAns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cstheme="minorHAnsi"/>
          <w:b/>
          <w:sz w:val="22"/>
          <w:szCs w:val="22"/>
        </w:rPr>
        <w:t xml:space="preserve"> </w:t>
      </w:r>
      <w:r>
        <w:rPr>
          <w:rFonts w:cstheme="minorHAnsi"/>
          <w:sz w:val="22"/>
          <w:szCs w:val="22"/>
        </w:rPr>
        <w:t>przez:</w:t>
      </w:r>
      <w:r>
        <w:rPr>
          <w:rFonts w:cstheme="minorHAnsi"/>
          <w:b/>
          <w:sz w:val="22"/>
          <w:szCs w:val="22"/>
        </w:rPr>
        <w:t xml:space="preserve"> </w:t>
      </w:r>
    </w:p>
    <w:p>
      <w:pPr>
        <w:rPr>
          <w:rFonts w:cstheme="minorHAnsi"/>
          <w:b/>
          <w:sz w:val="22"/>
          <w:szCs w:val="22"/>
        </w:rPr>
      </w:pPr>
      <w:r>
        <w:rPr>
          <w:rFonts w:cstheme="minorHAnsi"/>
          <w:b/>
          <w:sz w:val="22"/>
          <w:szCs w:val="22"/>
        </w:rPr>
        <w:t>…………………………………………………….</w:t>
      </w:r>
    </w:p>
    <w:p>
      <w:pPr>
        <w:keepNext/>
        <w:outlineLvl w:val="4"/>
        <w:rPr>
          <w:rFonts w:cstheme="minorHAnsi"/>
          <w:b/>
          <w:sz w:val="22"/>
          <w:szCs w:val="22"/>
        </w:rPr>
      </w:pPr>
      <w:r>
        <w:rPr>
          <w:rFonts w:cstheme="minorHAnsi"/>
          <w:b/>
          <w:sz w:val="22"/>
          <w:szCs w:val="22"/>
        </w:rPr>
        <w:t>zwanym w dalszej części umowy „Wykonawcą”</w:t>
      </w:r>
    </w:p>
    <w:p>
      <w:pPr>
        <w:rPr>
          <w:rFonts w:cstheme="minorHAnsi"/>
          <w:sz w:val="22"/>
          <w:szCs w:val="22"/>
        </w:rPr>
      </w:pPr>
    </w:p>
    <w:p>
      <w:pPr>
        <w:rPr>
          <w:rFonts w:cstheme="minorHAnsi"/>
          <w:b/>
          <w:sz w:val="22"/>
          <w:szCs w:val="22"/>
        </w:rPr>
      </w:pPr>
      <w:r>
        <w:rPr>
          <w:rFonts w:cstheme="minorHAnsi"/>
          <w:b/>
          <w:sz w:val="22"/>
          <w:szCs w:val="22"/>
        </w:rPr>
        <w:t>(w przypadku przedsiębiorcy wpisanego do CEIDG)</w:t>
      </w:r>
    </w:p>
    <w:p>
      <w:pPr>
        <w:jc w:val="both"/>
        <w:rPr>
          <w:rFonts w:cstheme="minorHAnsi"/>
          <w:sz w:val="22"/>
          <w:szCs w:val="22"/>
        </w:rPr>
      </w:pPr>
      <w:r>
        <w:rPr>
          <w:rFonts w:cstheme="minorHAns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cstheme="minorHAnsi"/>
          <w:b/>
          <w:sz w:val="22"/>
          <w:szCs w:val="22"/>
        </w:rPr>
      </w:pPr>
      <w:r>
        <w:rPr>
          <w:rFonts w:cstheme="minorHAnsi"/>
          <w:b/>
          <w:sz w:val="22"/>
          <w:szCs w:val="22"/>
        </w:rPr>
        <w:t>zwanym w dalszej części umowy „Wykonawcą”</w:t>
      </w:r>
    </w:p>
    <w:p>
      <w:pPr>
        <w:jc w:val="both"/>
        <w:rPr>
          <w:rFonts w:cstheme="minorHAnsi"/>
          <w:i/>
          <w:sz w:val="22"/>
          <w:szCs w:val="22"/>
        </w:rPr>
      </w:pPr>
    </w:p>
    <w:p>
      <w:pPr>
        <w:jc w:val="both"/>
        <w:rPr>
          <w:rFonts w:eastAsia="Calibri" w:cstheme="minorHAnsi"/>
          <w:i/>
          <w:sz w:val="20"/>
        </w:rPr>
      </w:pPr>
      <w:r>
        <w:rPr>
          <w:rFonts w:eastAsia="Calibri" w:cstheme="minorHAnsi"/>
          <w:i/>
          <w:sz w:val="20"/>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jc w:val="center"/>
        <w:rPr>
          <w:rFonts w:cstheme="minorHAnsi"/>
          <w:b/>
          <w:sz w:val="22"/>
          <w:szCs w:val="22"/>
        </w:rPr>
      </w:pPr>
      <w:r>
        <w:rPr>
          <w:rFonts w:cstheme="minorHAnsi"/>
          <w:b/>
          <w:sz w:val="22"/>
          <w:szCs w:val="22"/>
        </w:rPr>
        <w:t>§ 1</w:t>
      </w:r>
    </w:p>
    <w:p>
      <w:pPr>
        <w:pStyle w:val="Akapitzlist"/>
        <w:numPr>
          <w:ilvl w:val="0"/>
          <w:numId w:val="8"/>
        </w:numPr>
        <w:ind w:left="284" w:hanging="284"/>
        <w:contextualSpacing/>
        <w:jc w:val="both"/>
        <w:rPr>
          <w:rFonts w:asciiTheme="minorHAnsi" w:hAnsiTheme="minorHAnsi" w:cstheme="minorHAnsi"/>
          <w:sz w:val="22"/>
          <w:szCs w:val="22"/>
        </w:rPr>
      </w:pPr>
      <w:r>
        <w:rPr>
          <w:rFonts w:asciiTheme="minorHAnsi" w:hAnsiTheme="minorHAnsi" w:cstheme="minorHAnsi"/>
          <w:sz w:val="22"/>
          <w:szCs w:val="22"/>
        </w:rPr>
        <w:t>Przedmiotem umowy jest świadczenie usług związanych z dostępem do Internetu w Regionalnym Szpitalu w Kołobrzegu.</w:t>
      </w:r>
    </w:p>
    <w:p>
      <w:pPr>
        <w:pStyle w:val="Akapitzlist"/>
        <w:numPr>
          <w:ilvl w:val="0"/>
          <w:numId w:val="8"/>
        </w:numPr>
        <w:ind w:left="284" w:hanging="284"/>
        <w:contextualSpacing/>
        <w:jc w:val="both"/>
        <w:rPr>
          <w:rFonts w:asciiTheme="minorHAnsi" w:hAnsiTheme="minorHAnsi" w:cstheme="minorHAnsi"/>
          <w:sz w:val="22"/>
          <w:szCs w:val="22"/>
        </w:rPr>
      </w:pPr>
      <w:r>
        <w:rPr>
          <w:rFonts w:asciiTheme="minorHAnsi" w:hAnsiTheme="minorHAnsi" w:cstheme="minorHAnsi"/>
          <w:sz w:val="22"/>
          <w:szCs w:val="22"/>
        </w:rPr>
        <w:t>Szczegółowy opis świadczenia usługi został zawarty w załączniku nr 1 do niniejszej umowy.</w:t>
      </w:r>
    </w:p>
    <w:p>
      <w:pPr>
        <w:pStyle w:val="Akapitzlist"/>
        <w:numPr>
          <w:ilvl w:val="0"/>
          <w:numId w:val="8"/>
        </w:numPr>
        <w:ind w:left="284" w:hanging="284"/>
        <w:contextualSpacing/>
        <w:jc w:val="both"/>
        <w:rPr>
          <w:rFonts w:asciiTheme="minorHAnsi" w:hAnsiTheme="minorHAnsi" w:cstheme="minorHAnsi"/>
          <w:color w:val="FF0000"/>
          <w:sz w:val="22"/>
          <w:szCs w:val="22"/>
        </w:rPr>
      </w:pPr>
      <w:r>
        <w:rPr>
          <w:rFonts w:asciiTheme="minorHAnsi" w:hAnsiTheme="minorHAnsi" w:cstheme="minorHAnsi"/>
          <w:color w:val="FF0000"/>
          <w:sz w:val="22"/>
          <w:szCs w:val="22"/>
        </w:rPr>
        <w:t>Wykonawca oświadcza, że jest wpisany do rejestru przedsiębiorców telekomunikacyjnych prowadzonego przez Prezesa Urzędu Komunikacji Elektronicznej na zasadach i warunkach określonych w ustawie z dnia 12 lipca 2014 r. Prawo komunikacji elektronicznej (Dz.U. z 2024., poz. 1221).</w:t>
      </w:r>
      <w:bookmarkStart w:id="0" w:name="_GoBack"/>
      <w:bookmarkEnd w:id="0"/>
    </w:p>
    <w:p>
      <w:pPr>
        <w:pStyle w:val="Akapitzlist"/>
        <w:numPr>
          <w:ilvl w:val="0"/>
          <w:numId w:val="8"/>
        </w:numPr>
        <w:ind w:left="284" w:hanging="284"/>
        <w:contextualSpacing/>
        <w:jc w:val="both"/>
        <w:rPr>
          <w:rFonts w:asciiTheme="minorHAnsi" w:hAnsiTheme="minorHAnsi" w:cstheme="minorHAnsi"/>
          <w:color w:val="FF0000"/>
          <w:sz w:val="22"/>
          <w:szCs w:val="22"/>
        </w:rPr>
      </w:pPr>
      <w:r>
        <w:rPr>
          <w:rFonts w:asciiTheme="minorHAnsi" w:hAnsiTheme="minorHAnsi" w:cstheme="minorHAnsi"/>
          <w:color w:val="FF0000"/>
          <w:sz w:val="22"/>
          <w:szCs w:val="22"/>
        </w:rPr>
        <w:t>Strony będą przetwarzać dane osób reprezentujących strony umowy, osób wskazanych do kontaktu oraz zaangażowanych w realizację umowy i zobowiązują się do wykonania obowiązku informacyjnego wynikającego z art. 13 lub art. 14 RODO wobec tych osób w imieniu drugiej Strony.</w:t>
      </w:r>
    </w:p>
    <w:p>
      <w:pPr>
        <w:jc w:val="center"/>
        <w:rPr>
          <w:rFonts w:cstheme="minorHAnsi"/>
          <w:b/>
          <w:sz w:val="22"/>
          <w:szCs w:val="22"/>
        </w:rPr>
      </w:pPr>
    </w:p>
    <w:p>
      <w:pPr>
        <w:jc w:val="center"/>
        <w:rPr>
          <w:rFonts w:cstheme="minorHAnsi"/>
          <w:b/>
          <w:sz w:val="22"/>
          <w:szCs w:val="22"/>
        </w:rPr>
      </w:pPr>
      <w:r>
        <w:rPr>
          <w:rFonts w:cstheme="minorHAnsi"/>
          <w:b/>
          <w:sz w:val="22"/>
          <w:szCs w:val="22"/>
        </w:rPr>
        <w:t>§ 2</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 xml:space="preserve">Miesięczna opłata abonamentowa, zgodnie ze złożoną ofertą wynosi </w:t>
      </w:r>
      <w:r>
        <w:rPr>
          <w:rFonts w:cstheme="minorHAnsi"/>
          <w:b/>
          <w:color w:val="000000"/>
          <w:sz w:val="22"/>
          <w:szCs w:val="22"/>
          <w:highlight w:val="white"/>
        </w:rPr>
        <w:t>…….. zł netto = ………..</w:t>
      </w:r>
      <w:r>
        <w:rPr>
          <w:rFonts w:cstheme="minorHAnsi"/>
          <w:color w:val="000000"/>
          <w:sz w:val="22"/>
          <w:szCs w:val="22"/>
          <w:highlight w:val="white"/>
        </w:rPr>
        <w:t xml:space="preserve"> </w:t>
      </w:r>
      <w:r>
        <w:rPr>
          <w:rFonts w:cstheme="minorHAnsi"/>
          <w:b/>
          <w:color w:val="000000"/>
          <w:sz w:val="22"/>
          <w:szCs w:val="22"/>
          <w:highlight w:val="white"/>
        </w:rPr>
        <w:t>zł brutto</w:t>
      </w:r>
      <w:r>
        <w:rPr>
          <w:rFonts w:cstheme="minorHAnsi"/>
          <w:color w:val="000000"/>
          <w:sz w:val="22"/>
          <w:szCs w:val="22"/>
          <w:highlight w:val="white"/>
        </w:rPr>
        <w:t>.</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 xml:space="preserve">Szacunkowa wartość umowy wynosi – </w:t>
      </w:r>
      <w:r>
        <w:rPr>
          <w:rFonts w:cstheme="minorHAnsi"/>
          <w:b/>
          <w:color w:val="000000"/>
          <w:sz w:val="22"/>
          <w:szCs w:val="22"/>
          <w:highlight w:val="white"/>
        </w:rPr>
        <w:t>………….. zł netto = ………..</w:t>
      </w:r>
      <w:r>
        <w:rPr>
          <w:rFonts w:cstheme="minorHAnsi"/>
          <w:color w:val="000000"/>
          <w:sz w:val="22"/>
          <w:szCs w:val="22"/>
          <w:highlight w:val="white"/>
        </w:rPr>
        <w:t xml:space="preserve"> </w:t>
      </w:r>
      <w:r>
        <w:rPr>
          <w:rFonts w:cstheme="minorHAnsi"/>
          <w:b/>
          <w:color w:val="000000"/>
          <w:sz w:val="22"/>
          <w:szCs w:val="22"/>
          <w:highlight w:val="white"/>
        </w:rPr>
        <w:t>zł brutto</w:t>
      </w:r>
      <w:r>
        <w:rPr>
          <w:rFonts w:cstheme="minorHAnsi"/>
          <w:color w:val="000000"/>
          <w:sz w:val="22"/>
          <w:szCs w:val="22"/>
          <w:highlight w:val="white"/>
        </w:rPr>
        <w:t>.</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 xml:space="preserve">W cenie abonamentu zawierają się wszelkie koszty związane ze świadczeniem usługi wraz z wymaganymi urządzeniami, instalacjami, przewodami, uruchomieniem usługi itp. które są </w:t>
      </w:r>
      <w:r>
        <w:rPr>
          <w:rFonts w:cstheme="minorHAnsi"/>
          <w:color w:val="000000"/>
          <w:sz w:val="22"/>
          <w:szCs w:val="22"/>
          <w:highlight w:val="white"/>
        </w:rPr>
        <w:lastRenderedPageBreak/>
        <w:t>niezbędne do świadczenia usługi będącej przedmiotem niniejszej umowy.</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Wykonawca gwarantuje stałość cen przez okres 12 miesięcy od daty podpisania umowy.</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sz w:val="22"/>
          <w:szCs w:val="22"/>
        </w:rPr>
        <w:t>Po tym okresie ceny mogą być:</w:t>
      </w:r>
    </w:p>
    <w:p>
      <w:pPr>
        <w:numPr>
          <w:ilvl w:val="1"/>
          <w:numId w:val="6"/>
        </w:numPr>
        <w:tabs>
          <w:tab w:val="clear" w:pos="1553"/>
          <w:tab w:val="num" w:pos="709"/>
        </w:tabs>
        <w:ind w:left="709" w:hanging="283"/>
        <w:jc w:val="both"/>
        <w:rPr>
          <w:rFonts w:cstheme="minorHAnsi"/>
          <w:sz w:val="22"/>
          <w:szCs w:val="22"/>
        </w:rPr>
      </w:pPr>
      <w:r>
        <w:rPr>
          <w:rFonts w:cstheme="minorHAnsi"/>
          <w:sz w:val="22"/>
          <w:szCs w:val="22"/>
        </w:rPr>
        <w:t>waloryzowane o podawany przez GUS wskaźnik inflacji (opublikowany dla roku poprzedzającego rok w którym złożony zostanie wniosek).  Ceny w ten sposób mogą być waloryzowane 1 raz w roku, na pisemny wniosek Wykonawcy, przy czym zmiana tak wymaga podpisania aneksu do umowy,</w:t>
      </w:r>
    </w:p>
    <w:p>
      <w:pPr>
        <w:numPr>
          <w:ilvl w:val="1"/>
          <w:numId w:val="6"/>
        </w:numPr>
        <w:tabs>
          <w:tab w:val="clear" w:pos="1553"/>
          <w:tab w:val="num" w:pos="709"/>
        </w:tabs>
        <w:ind w:left="709" w:hanging="283"/>
        <w:jc w:val="both"/>
        <w:rPr>
          <w:rFonts w:cstheme="minorHAnsi"/>
          <w:sz w:val="22"/>
          <w:szCs w:val="22"/>
        </w:rPr>
      </w:pPr>
      <w:r>
        <w:rPr>
          <w:rFonts w:cstheme="minorHAnsi"/>
          <w:sz w:val="22"/>
          <w:szCs w:val="22"/>
        </w:rPr>
        <w:t>aneksowane stosownie do wprowadzonych zmian stawek podatku VAT.</w:t>
      </w:r>
    </w:p>
    <w:p>
      <w:pPr>
        <w:numPr>
          <w:ilvl w:val="0"/>
          <w:numId w:val="6"/>
        </w:numPr>
        <w:tabs>
          <w:tab w:val="clear" w:pos="786"/>
          <w:tab w:val="num" w:pos="426"/>
        </w:tabs>
        <w:ind w:left="426" w:hanging="426"/>
        <w:jc w:val="both"/>
        <w:rPr>
          <w:rFonts w:cstheme="minorHAnsi"/>
          <w:sz w:val="22"/>
          <w:szCs w:val="22"/>
        </w:rPr>
      </w:pPr>
      <w:r>
        <w:rPr>
          <w:rFonts w:cstheme="minorHAnsi"/>
          <w:color w:val="000000"/>
          <w:sz w:val="22"/>
          <w:szCs w:val="22"/>
          <w:highlight w:val="white"/>
        </w:rPr>
        <w:t>Dopuszczalna jest zmiana wysokości podatku VAT w przypadku ustawowej zmiany stawki podatku VAT, przy czym zmianie ulegnie wartość brutto oraz stawka podatku VAT, wartość netto pozostaje bez zmian (aneks).</w:t>
      </w:r>
    </w:p>
    <w:p>
      <w:pPr>
        <w:jc w:val="center"/>
        <w:rPr>
          <w:rFonts w:cstheme="minorHAnsi"/>
          <w:b/>
          <w:sz w:val="22"/>
          <w:szCs w:val="22"/>
        </w:rPr>
      </w:pPr>
      <w:r>
        <w:rPr>
          <w:rFonts w:cstheme="minorHAnsi"/>
          <w:b/>
          <w:sz w:val="22"/>
          <w:szCs w:val="22"/>
        </w:rPr>
        <w:t>§ 3</w:t>
      </w:r>
    </w:p>
    <w:p>
      <w:pPr>
        <w:numPr>
          <w:ilvl w:val="0"/>
          <w:numId w:val="7"/>
        </w:numPr>
        <w:tabs>
          <w:tab w:val="left" w:pos="360"/>
        </w:tabs>
        <w:jc w:val="both"/>
        <w:rPr>
          <w:rFonts w:cstheme="minorHAnsi"/>
          <w:sz w:val="22"/>
          <w:szCs w:val="22"/>
        </w:rPr>
      </w:pPr>
      <w:r>
        <w:rPr>
          <w:rFonts w:cstheme="minorHAnsi"/>
          <w:sz w:val="22"/>
          <w:szCs w:val="22"/>
        </w:rPr>
        <w:t xml:space="preserve">Faktura VAT będzie wystawiona nie później niż do 7-go dnia następnego miesiąca po miesiącu,  </w:t>
      </w:r>
      <w:r>
        <w:rPr>
          <w:rFonts w:cstheme="minorHAnsi"/>
          <w:sz w:val="22"/>
          <w:szCs w:val="22"/>
        </w:rPr>
        <w:br/>
        <w:t>w którym została wykonana usługa.</w:t>
      </w:r>
    </w:p>
    <w:p>
      <w:pPr>
        <w:numPr>
          <w:ilvl w:val="0"/>
          <w:numId w:val="7"/>
        </w:numPr>
        <w:jc w:val="both"/>
        <w:rPr>
          <w:rFonts w:cstheme="minorHAnsi"/>
          <w:sz w:val="22"/>
          <w:szCs w:val="22"/>
        </w:rPr>
      </w:pPr>
      <w:r>
        <w:rPr>
          <w:rFonts w:cstheme="minorHAnsi"/>
          <w:sz w:val="22"/>
          <w:szCs w:val="22"/>
        </w:rPr>
        <w:t xml:space="preserve">Zapłata należności nastąpi w terminie </w:t>
      </w:r>
      <w:r>
        <w:rPr>
          <w:rFonts w:cstheme="minorHAnsi"/>
          <w:b/>
          <w:sz w:val="22"/>
          <w:szCs w:val="22"/>
        </w:rPr>
        <w:t>30</w:t>
      </w:r>
      <w:r>
        <w:rPr>
          <w:rFonts w:cstheme="minorHAnsi"/>
          <w:b/>
          <w:bCs/>
          <w:sz w:val="22"/>
          <w:szCs w:val="22"/>
        </w:rPr>
        <w:t xml:space="preserve"> dni</w:t>
      </w:r>
      <w:r>
        <w:rPr>
          <w:rFonts w:cstheme="minorHAnsi"/>
          <w:sz w:val="22"/>
          <w:szCs w:val="22"/>
        </w:rPr>
        <w:t xml:space="preserve"> od daty otrzymania przez Zamawiającego faktury VAT. </w:t>
      </w:r>
    </w:p>
    <w:p>
      <w:pPr>
        <w:numPr>
          <w:ilvl w:val="0"/>
          <w:numId w:val="7"/>
        </w:numPr>
        <w:jc w:val="both"/>
        <w:rPr>
          <w:rFonts w:cstheme="minorHAnsi"/>
          <w:sz w:val="22"/>
          <w:szCs w:val="22"/>
        </w:rPr>
      </w:pPr>
      <w:r>
        <w:rPr>
          <w:rFonts w:cstheme="minorHAnsi"/>
          <w:sz w:val="22"/>
          <w:szCs w:val="22"/>
        </w:rPr>
        <w:t>Płatność zostanie dokonana w PLN przelewem na konto Wykonawcy wskazane na fakturze VAT.</w:t>
      </w:r>
    </w:p>
    <w:p>
      <w:pPr>
        <w:numPr>
          <w:ilvl w:val="0"/>
          <w:numId w:val="7"/>
        </w:numPr>
        <w:jc w:val="both"/>
        <w:rPr>
          <w:rFonts w:cstheme="minorHAnsi"/>
          <w:sz w:val="22"/>
          <w:szCs w:val="22"/>
        </w:rPr>
      </w:pPr>
      <w:r>
        <w:rPr>
          <w:rFonts w:cstheme="minorHAnsi"/>
          <w:sz w:val="22"/>
          <w:szCs w:val="22"/>
        </w:rPr>
        <w:t>Dniem Zapłaty jest dzień, w którym Zamawiający dokonuje obciążenia swojego rachunku bankowego na rzecz Wykonawcy.</w:t>
      </w:r>
    </w:p>
    <w:p>
      <w:pPr>
        <w:numPr>
          <w:ilvl w:val="0"/>
          <w:numId w:val="7"/>
        </w:numPr>
        <w:jc w:val="both"/>
        <w:rPr>
          <w:rFonts w:cstheme="minorHAnsi"/>
          <w:sz w:val="22"/>
          <w:szCs w:val="22"/>
        </w:rPr>
      </w:pPr>
      <w:r>
        <w:rPr>
          <w:rFonts w:cstheme="minorHAnsi"/>
          <w:sz w:val="22"/>
          <w:szCs w:val="22"/>
        </w:rPr>
        <w:t>W przypadku przekroczenia terminu płatności Zamawiający zastrzega sobie prawo negocjowania odroczenia terminu płatności i wysokości naliczonych odsetek.</w:t>
      </w:r>
    </w:p>
    <w:p>
      <w:pPr>
        <w:numPr>
          <w:ilvl w:val="0"/>
          <w:numId w:val="7"/>
        </w:numPr>
        <w:jc w:val="both"/>
        <w:rPr>
          <w:rFonts w:cstheme="minorHAnsi"/>
          <w:sz w:val="22"/>
          <w:szCs w:val="22"/>
        </w:rPr>
      </w:pPr>
      <w:r>
        <w:rPr>
          <w:rFonts w:cstheme="minorHAns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w:t>
      </w:r>
    </w:p>
    <w:p>
      <w:pPr>
        <w:numPr>
          <w:ilvl w:val="0"/>
          <w:numId w:val="7"/>
        </w:numPr>
        <w:jc w:val="both"/>
        <w:rPr>
          <w:rFonts w:cstheme="minorHAnsi"/>
          <w:sz w:val="22"/>
          <w:szCs w:val="22"/>
        </w:rPr>
      </w:pPr>
      <w:r>
        <w:rPr>
          <w:rFonts w:cstheme="minorHAnsi"/>
          <w:sz w:val="22"/>
          <w:szCs w:val="22"/>
        </w:rPr>
        <w:t>Zmiana wierzyciela dokonana bez zgody podmiotu tworzącego jest nieważna.</w:t>
      </w:r>
    </w:p>
    <w:p>
      <w:pPr>
        <w:jc w:val="both"/>
        <w:rPr>
          <w:rFonts w:cstheme="minorHAnsi"/>
          <w:sz w:val="22"/>
          <w:szCs w:val="22"/>
        </w:rPr>
      </w:pPr>
    </w:p>
    <w:p>
      <w:pPr>
        <w:jc w:val="center"/>
        <w:rPr>
          <w:rFonts w:cstheme="minorHAnsi"/>
          <w:sz w:val="22"/>
          <w:szCs w:val="22"/>
        </w:rPr>
      </w:pPr>
      <w:r>
        <w:rPr>
          <w:rFonts w:cstheme="minorHAnsi"/>
          <w:b/>
          <w:sz w:val="22"/>
          <w:szCs w:val="22"/>
        </w:rPr>
        <w:t>§ 4</w:t>
      </w:r>
    </w:p>
    <w:p>
      <w:pPr>
        <w:jc w:val="both"/>
        <w:rPr>
          <w:rFonts w:cstheme="minorHAnsi"/>
          <w:sz w:val="22"/>
          <w:szCs w:val="22"/>
        </w:rPr>
      </w:pPr>
      <w:r>
        <w:rPr>
          <w:rFonts w:cstheme="minorHAnsi"/>
          <w:sz w:val="22"/>
          <w:szCs w:val="22"/>
        </w:rPr>
        <w:t xml:space="preserve">Wykonawca zobowiązany jest posiadać ubezpieczenie od odpowiedzialności cywilnej, związanej </w:t>
      </w:r>
      <w:r>
        <w:rPr>
          <w:rFonts w:cstheme="minorHAnsi"/>
          <w:sz w:val="22"/>
          <w:szCs w:val="22"/>
        </w:rPr>
        <w:br/>
        <w:t xml:space="preserve">z prowadzoną działalnością, która jest przedmiotem niniejszej umowy. Kopia aktualnej polisy stanowi załącznik do umowy, a polisy na kolejne okresy Wykonawca zobowiązany jest przedkładać Zamawiającemu w terminie 7 dni od daty wygaśnięcia poprzedniej polisy. Nie przedłożenie polisy w tak określonym terminie uprawnia Zamawiającego do odstąpienia od umowy z winy Wykonawcy. </w:t>
      </w:r>
    </w:p>
    <w:p>
      <w:pPr>
        <w:jc w:val="center"/>
        <w:rPr>
          <w:rFonts w:cstheme="minorHAnsi"/>
          <w:b/>
          <w:bCs/>
          <w:sz w:val="22"/>
          <w:szCs w:val="22"/>
        </w:rPr>
      </w:pPr>
    </w:p>
    <w:p>
      <w:pPr>
        <w:jc w:val="center"/>
        <w:rPr>
          <w:rFonts w:cstheme="minorHAnsi"/>
          <w:sz w:val="22"/>
          <w:szCs w:val="22"/>
        </w:rPr>
      </w:pPr>
      <w:r>
        <w:rPr>
          <w:rFonts w:cstheme="minorHAnsi"/>
          <w:b/>
          <w:bCs/>
          <w:sz w:val="22"/>
          <w:szCs w:val="22"/>
        </w:rPr>
        <w:t>§ 5</w:t>
      </w:r>
    </w:p>
    <w:p>
      <w:pPr>
        <w:numPr>
          <w:ilvl w:val="0"/>
          <w:numId w:val="2"/>
        </w:numPr>
        <w:jc w:val="both"/>
        <w:rPr>
          <w:rFonts w:cstheme="minorHAnsi"/>
          <w:sz w:val="22"/>
          <w:szCs w:val="22"/>
        </w:rPr>
      </w:pPr>
      <w:r>
        <w:rPr>
          <w:rFonts w:cstheme="minorHAnsi"/>
          <w:sz w:val="22"/>
          <w:szCs w:val="22"/>
        </w:rPr>
        <w:t>Kary umowne:</w:t>
      </w:r>
    </w:p>
    <w:p>
      <w:pPr>
        <w:numPr>
          <w:ilvl w:val="0"/>
          <w:numId w:val="9"/>
        </w:numPr>
        <w:tabs>
          <w:tab w:val="num" w:pos="426"/>
        </w:tabs>
        <w:jc w:val="both"/>
        <w:rPr>
          <w:rFonts w:cstheme="minorHAnsi"/>
          <w:sz w:val="22"/>
          <w:szCs w:val="22"/>
        </w:rPr>
      </w:pPr>
      <w:r>
        <w:rPr>
          <w:rFonts w:cstheme="minorHAnsi"/>
          <w:sz w:val="22"/>
          <w:szCs w:val="22"/>
        </w:rPr>
        <w:t xml:space="preserve">za przerwę w świadczeniu usługi zostanie Zamawiającemu pomniejszona opłata abonamentowa określona w § 2 ust. 1 zgodnie z  opisem w pkt. 17 załącznika nr 1 do Umowy.  </w:t>
      </w:r>
    </w:p>
    <w:p>
      <w:pPr>
        <w:numPr>
          <w:ilvl w:val="0"/>
          <w:numId w:val="9"/>
        </w:numPr>
        <w:tabs>
          <w:tab w:val="num" w:pos="426"/>
        </w:tabs>
        <w:jc w:val="both"/>
        <w:rPr>
          <w:rFonts w:cstheme="minorHAnsi"/>
          <w:sz w:val="22"/>
          <w:szCs w:val="22"/>
        </w:rPr>
      </w:pPr>
      <w:r>
        <w:rPr>
          <w:rFonts w:cstheme="minorHAnsi"/>
          <w:sz w:val="22"/>
          <w:szCs w:val="22"/>
        </w:rPr>
        <w:t>w przypadku odstąpienia od umowy z winy Wykonawcy, Wykonawca zapłaci Zamawiającemu karę w wysokości 4 % wartości brutto niezrealizowanej części umowy.</w:t>
      </w:r>
    </w:p>
    <w:p>
      <w:pPr>
        <w:numPr>
          <w:ilvl w:val="0"/>
          <w:numId w:val="2"/>
        </w:numPr>
        <w:jc w:val="both"/>
        <w:rPr>
          <w:rFonts w:cstheme="minorHAnsi"/>
          <w:sz w:val="22"/>
          <w:szCs w:val="22"/>
        </w:rPr>
      </w:pPr>
      <w:r>
        <w:rPr>
          <w:rFonts w:cstheme="minorHAnsi"/>
          <w:sz w:val="22"/>
          <w:szCs w:val="22"/>
        </w:rPr>
        <w:t>W razie nie uregulowania przez Zamawiającego płatności w wyznaczonym terminie umownym, Wykonawca ma prawo naliczyć odsetki w wysokości ustawowej za każdy dzień zwłoki, po wyczerpaniu postępowania jak w § 3 ust. 5.</w:t>
      </w:r>
    </w:p>
    <w:p>
      <w:pPr>
        <w:numPr>
          <w:ilvl w:val="0"/>
          <w:numId w:val="2"/>
        </w:numPr>
        <w:jc w:val="both"/>
        <w:rPr>
          <w:rFonts w:cstheme="minorHAnsi"/>
          <w:sz w:val="22"/>
          <w:szCs w:val="22"/>
        </w:rPr>
      </w:pPr>
      <w:r>
        <w:rPr>
          <w:rFonts w:cstheme="minorHAnsi"/>
          <w:sz w:val="22"/>
          <w:szCs w:val="22"/>
        </w:rPr>
        <w:t>Łączna wysokość kar umownych nie przekroczy 20% wynagrodzenia określonego w § 2 ust. 2.</w:t>
      </w:r>
    </w:p>
    <w:p>
      <w:pPr>
        <w:numPr>
          <w:ilvl w:val="0"/>
          <w:numId w:val="2"/>
        </w:numPr>
        <w:jc w:val="both"/>
        <w:rPr>
          <w:rFonts w:cstheme="minorHAnsi"/>
          <w:sz w:val="22"/>
          <w:szCs w:val="22"/>
        </w:rPr>
      </w:pPr>
      <w:r>
        <w:rPr>
          <w:rFonts w:cstheme="minorHAnsi"/>
          <w:sz w:val="22"/>
          <w:szCs w:val="22"/>
        </w:rPr>
        <w:t>W przypadku gdy kary umowne przewidziane w ust.1 nie pokrywają szkody Zamawiającemu przysługuje prawo żądania odszkodowania na zasadach ogólnych.</w:t>
      </w:r>
    </w:p>
    <w:p>
      <w:pPr>
        <w:rPr>
          <w:rFonts w:cstheme="minorHAnsi"/>
          <w:b/>
          <w:sz w:val="22"/>
          <w:szCs w:val="22"/>
        </w:rPr>
      </w:pPr>
    </w:p>
    <w:p>
      <w:pPr>
        <w:jc w:val="center"/>
        <w:rPr>
          <w:rFonts w:cstheme="minorHAnsi"/>
          <w:b/>
          <w:sz w:val="22"/>
          <w:szCs w:val="22"/>
        </w:rPr>
      </w:pPr>
      <w:r>
        <w:rPr>
          <w:rFonts w:cstheme="minorHAnsi"/>
          <w:b/>
          <w:sz w:val="22"/>
          <w:szCs w:val="22"/>
        </w:rPr>
        <w:t>§ 6</w:t>
      </w:r>
    </w:p>
    <w:p>
      <w:pPr>
        <w:numPr>
          <w:ilvl w:val="0"/>
          <w:numId w:val="5"/>
        </w:numPr>
        <w:jc w:val="both"/>
        <w:rPr>
          <w:rFonts w:cstheme="minorHAnsi"/>
          <w:sz w:val="22"/>
          <w:szCs w:val="22"/>
        </w:rPr>
      </w:pPr>
      <w:r>
        <w:rPr>
          <w:rFonts w:cstheme="minorHAnsi"/>
          <w:sz w:val="22"/>
          <w:szCs w:val="22"/>
        </w:rPr>
        <w:t>Wykonawca zobowiązuje się do uruchomienia usługi w terminie do ….. (</w:t>
      </w:r>
      <w:r>
        <w:rPr>
          <w:rFonts w:cstheme="minorHAnsi"/>
          <w:color w:val="FF0000"/>
          <w:sz w:val="22"/>
          <w:szCs w:val="22"/>
        </w:rPr>
        <w:t>14</w:t>
      </w:r>
      <w:r>
        <w:rPr>
          <w:rFonts w:cstheme="minorHAnsi"/>
          <w:sz w:val="22"/>
          <w:szCs w:val="22"/>
        </w:rPr>
        <w:t>) dni od daty zawarcia umowy.</w:t>
      </w:r>
    </w:p>
    <w:p>
      <w:pPr>
        <w:numPr>
          <w:ilvl w:val="0"/>
          <w:numId w:val="5"/>
        </w:numPr>
        <w:jc w:val="both"/>
        <w:rPr>
          <w:rFonts w:cstheme="minorHAnsi"/>
          <w:sz w:val="22"/>
          <w:szCs w:val="22"/>
        </w:rPr>
      </w:pPr>
      <w:r>
        <w:rPr>
          <w:rFonts w:cstheme="minorHAnsi"/>
          <w:sz w:val="22"/>
          <w:szCs w:val="22"/>
        </w:rPr>
        <w:t xml:space="preserve">Usługa po uruchomieniu będzie świadczona przez okres 48 miesięcy od dnia </w:t>
      </w:r>
      <w:r>
        <w:rPr>
          <w:rFonts w:cstheme="minorHAnsi"/>
          <w:b/>
          <w:bCs/>
          <w:sz w:val="22"/>
          <w:szCs w:val="22"/>
        </w:rPr>
        <w:t xml:space="preserve">……….. 2025 roku </w:t>
      </w:r>
      <w:r>
        <w:rPr>
          <w:rFonts w:cstheme="minorHAnsi"/>
          <w:sz w:val="22"/>
          <w:szCs w:val="22"/>
        </w:rPr>
        <w:t xml:space="preserve">do dnia </w:t>
      </w:r>
      <w:r>
        <w:rPr>
          <w:rFonts w:cstheme="minorHAnsi"/>
          <w:b/>
          <w:bCs/>
          <w:sz w:val="22"/>
          <w:szCs w:val="22"/>
        </w:rPr>
        <w:t>……….. 2029 roku.</w:t>
      </w:r>
    </w:p>
    <w:p>
      <w:pPr>
        <w:numPr>
          <w:ilvl w:val="0"/>
          <w:numId w:val="5"/>
        </w:numPr>
        <w:jc w:val="both"/>
        <w:rPr>
          <w:rFonts w:cstheme="minorHAnsi"/>
          <w:sz w:val="22"/>
          <w:szCs w:val="22"/>
        </w:rPr>
      </w:pPr>
      <w:r>
        <w:rPr>
          <w:rFonts w:cstheme="minorHAnsi"/>
          <w:sz w:val="22"/>
          <w:szCs w:val="22"/>
        </w:rPr>
        <w:lastRenderedPageBreak/>
        <w:t>Strony mogą rozwiązać umowę w każdym czasie za obopólną zgodą.</w:t>
      </w:r>
    </w:p>
    <w:p>
      <w:pPr>
        <w:pStyle w:val="Akapitzlist"/>
        <w:numPr>
          <w:ilvl w:val="0"/>
          <w:numId w:val="5"/>
        </w:numPr>
        <w:contextualSpacing/>
        <w:jc w:val="both"/>
        <w:rPr>
          <w:rFonts w:asciiTheme="minorHAnsi" w:hAnsiTheme="minorHAnsi" w:cstheme="minorHAnsi"/>
          <w:sz w:val="22"/>
          <w:szCs w:val="22"/>
        </w:rPr>
      </w:pPr>
      <w:r>
        <w:rPr>
          <w:rFonts w:asciiTheme="minorHAnsi" w:hAnsiTheme="minorHAnsi" w:cstheme="minorHAnsi"/>
          <w:sz w:val="22"/>
          <w:szCs w:val="22"/>
        </w:rPr>
        <w:t>Zamawiającemu przysługuje prawo wypowiedzenia umowy z zachowaniem dwutygodniowego okresu wypowiedzenia.</w:t>
      </w:r>
    </w:p>
    <w:p>
      <w:pPr>
        <w:numPr>
          <w:ilvl w:val="0"/>
          <w:numId w:val="5"/>
        </w:numPr>
        <w:jc w:val="both"/>
        <w:rPr>
          <w:rFonts w:cstheme="minorHAnsi"/>
          <w:sz w:val="22"/>
          <w:szCs w:val="22"/>
        </w:rPr>
      </w:pPr>
      <w:r>
        <w:rPr>
          <w:rFonts w:cstheme="minorHAnsi"/>
          <w:sz w:val="22"/>
          <w:szCs w:val="22"/>
        </w:rPr>
        <w:t>Zamawiającemu przysługuje prawo odstąpienia od umowy w trybie natychmiastowym tj. w terminie 7 dni od dnia stwierdzenia podstaw do odstąpienia, bez prawa do odszkodowania w przypadku:</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zmiany ceny niezgodnie z umową,</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naruszenia postanowień niniejszej umowy w szczególności naruszenia przy wykonywaniu usługi,</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zgłoszenia wniosku o ogłoszenie upadłości Wykonawcy,</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zajęcia majątku Wykonawcy przez uprawniony organ w celu zabezpieczenia lub egzekucji,</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przystąpienia przez Wykonawcę do likwidacji firmy,</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 xml:space="preserve">w przypadku, gdy Wykonawca nie zrealizował usługi na warunkach niniejszej umowy </w:t>
      </w:r>
      <w:r>
        <w:rPr>
          <w:rFonts w:cstheme="minorHAnsi"/>
          <w:sz w:val="22"/>
          <w:szCs w:val="22"/>
        </w:rPr>
        <w:br/>
        <w:t>i mimo pisemnego wezwania Zamawiającego nie zrealizował usługi w ciągu 14 dni od otrzymania wezwania,</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przypadku zaistnienia tej okoliczności wykonawca może żądać wyłącznie wynagrodzenia należnego z tytułu wykonania części umowy.</w:t>
      </w:r>
    </w:p>
    <w:p>
      <w:pPr>
        <w:rPr>
          <w:rFonts w:cstheme="minorHAnsi"/>
          <w:b/>
          <w:sz w:val="22"/>
          <w:szCs w:val="22"/>
        </w:rPr>
      </w:pPr>
    </w:p>
    <w:p>
      <w:pPr>
        <w:jc w:val="center"/>
        <w:rPr>
          <w:rFonts w:cstheme="minorHAnsi"/>
          <w:b/>
          <w:sz w:val="22"/>
          <w:szCs w:val="22"/>
        </w:rPr>
      </w:pPr>
      <w:r>
        <w:rPr>
          <w:rFonts w:cstheme="minorHAnsi"/>
          <w:b/>
          <w:sz w:val="22"/>
          <w:szCs w:val="22"/>
        </w:rPr>
        <w:t>§ 7</w:t>
      </w:r>
    </w:p>
    <w:p>
      <w:pPr>
        <w:jc w:val="both"/>
        <w:rPr>
          <w:rFonts w:cstheme="minorHAnsi"/>
          <w:sz w:val="22"/>
          <w:szCs w:val="22"/>
        </w:rPr>
      </w:pPr>
      <w:r>
        <w:rPr>
          <w:rFonts w:cstheme="minorHAnsi"/>
          <w:sz w:val="22"/>
          <w:szCs w:val="22"/>
        </w:rPr>
        <w:t>Wyklucza się takie zmiany umowy, które byłyby niekorzystne dla Zamawiającego.</w:t>
      </w:r>
    </w:p>
    <w:p>
      <w:pPr>
        <w:jc w:val="both"/>
        <w:rPr>
          <w:rFonts w:cstheme="minorHAnsi"/>
          <w:b/>
          <w:sz w:val="22"/>
          <w:szCs w:val="22"/>
        </w:rPr>
      </w:pPr>
    </w:p>
    <w:p>
      <w:pPr>
        <w:jc w:val="center"/>
        <w:rPr>
          <w:rFonts w:cstheme="minorHAnsi"/>
          <w:b/>
          <w:sz w:val="22"/>
          <w:szCs w:val="22"/>
        </w:rPr>
      </w:pPr>
      <w:r>
        <w:rPr>
          <w:rFonts w:cstheme="minorHAnsi"/>
          <w:b/>
          <w:sz w:val="22"/>
          <w:szCs w:val="22"/>
        </w:rPr>
        <w:t>§ 8</w:t>
      </w:r>
    </w:p>
    <w:p>
      <w:pPr>
        <w:jc w:val="both"/>
        <w:rPr>
          <w:rFonts w:cstheme="minorHAnsi"/>
          <w:sz w:val="22"/>
          <w:szCs w:val="22"/>
        </w:rPr>
      </w:pPr>
      <w:r>
        <w:rPr>
          <w:rFonts w:cstheme="minorHAnsi"/>
          <w:sz w:val="22"/>
          <w:szCs w:val="22"/>
        </w:rPr>
        <w:t>Zmiana warunków umowy wymaga zachowania formy pisemnej pod rygorem nieważności.</w:t>
      </w:r>
    </w:p>
    <w:p>
      <w:pPr>
        <w:jc w:val="center"/>
        <w:rPr>
          <w:rFonts w:cstheme="minorHAnsi"/>
          <w:sz w:val="22"/>
          <w:szCs w:val="22"/>
        </w:rPr>
      </w:pPr>
    </w:p>
    <w:p>
      <w:pPr>
        <w:jc w:val="center"/>
        <w:rPr>
          <w:rFonts w:cstheme="minorHAnsi"/>
          <w:b/>
          <w:sz w:val="22"/>
          <w:szCs w:val="22"/>
        </w:rPr>
      </w:pPr>
      <w:r>
        <w:rPr>
          <w:rFonts w:cstheme="minorHAnsi"/>
          <w:b/>
          <w:sz w:val="22"/>
          <w:szCs w:val="22"/>
        </w:rPr>
        <w:t>§ 9</w:t>
      </w:r>
    </w:p>
    <w:p>
      <w:pPr>
        <w:rPr>
          <w:rFonts w:cstheme="minorHAnsi"/>
          <w:sz w:val="22"/>
          <w:szCs w:val="22"/>
        </w:rPr>
      </w:pPr>
      <w:r>
        <w:rPr>
          <w:rFonts w:cstheme="minorHAnsi"/>
          <w:sz w:val="22"/>
          <w:szCs w:val="22"/>
        </w:rPr>
        <w:t xml:space="preserve">Strony dopuszczają zmiany umowy w zakresie: </w:t>
      </w:r>
    </w:p>
    <w:p>
      <w:pPr>
        <w:numPr>
          <w:ilvl w:val="0"/>
          <w:numId w:val="18"/>
        </w:numPr>
        <w:jc w:val="both"/>
        <w:rPr>
          <w:rFonts w:cstheme="minorHAnsi"/>
          <w:sz w:val="22"/>
          <w:szCs w:val="22"/>
        </w:rPr>
      </w:pPr>
      <w:r>
        <w:rPr>
          <w:rFonts w:cstheme="minorHAnsi"/>
          <w:sz w:val="22"/>
          <w:szCs w:val="22"/>
        </w:rPr>
        <w:t>Opisu sposobu świadczenia usługi,</w:t>
      </w:r>
    </w:p>
    <w:p>
      <w:pPr>
        <w:numPr>
          <w:ilvl w:val="0"/>
          <w:numId w:val="18"/>
        </w:numPr>
        <w:jc w:val="both"/>
        <w:rPr>
          <w:rFonts w:cstheme="minorHAnsi"/>
          <w:sz w:val="22"/>
          <w:szCs w:val="22"/>
        </w:rPr>
      </w:pPr>
      <w:r>
        <w:rPr>
          <w:rFonts w:cstheme="minorHAnsi"/>
          <w:sz w:val="22"/>
          <w:szCs w:val="22"/>
        </w:rPr>
        <w:t>Zmiany ceny brutto podyktowanej zmianą stawki podatku VAT,</w:t>
      </w:r>
    </w:p>
    <w:p>
      <w:pPr>
        <w:numPr>
          <w:ilvl w:val="0"/>
          <w:numId w:val="18"/>
        </w:numPr>
        <w:jc w:val="both"/>
        <w:rPr>
          <w:rFonts w:cstheme="minorHAnsi"/>
          <w:sz w:val="22"/>
          <w:szCs w:val="22"/>
        </w:rPr>
      </w:pPr>
      <w:r>
        <w:rPr>
          <w:rFonts w:cstheme="minorHAnsi"/>
          <w:sz w:val="22"/>
          <w:szCs w:val="22"/>
        </w:rPr>
        <w:t>Zmiany ceny jeden raz w roku po 12 m-</w:t>
      </w:r>
      <w:proofErr w:type="spellStart"/>
      <w:r>
        <w:rPr>
          <w:rFonts w:cstheme="minorHAnsi"/>
          <w:sz w:val="22"/>
          <w:szCs w:val="22"/>
        </w:rPr>
        <w:t>cach</w:t>
      </w:r>
      <w:proofErr w:type="spellEnd"/>
      <w:r>
        <w:rPr>
          <w:rFonts w:cstheme="minorHAnsi"/>
          <w:sz w:val="22"/>
          <w:szCs w:val="22"/>
        </w:rPr>
        <w:t xml:space="preserve"> trwania umowy o wskaźnik inflacji podawany przez GUS.</w:t>
      </w:r>
    </w:p>
    <w:p>
      <w:pPr>
        <w:jc w:val="center"/>
        <w:rPr>
          <w:rFonts w:cstheme="minorHAnsi"/>
          <w:b/>
          <w:sz w:val="22"/>
          <w:szCs w:val="22"/>
        </w:rPr>
      </w:pPr>
      <w:r>
        <w:rPr>
          <w:rFonts w:cstheme="minorHAnsi"/>
          <w:b/>
          <w:sz w:val="22"/>
          <w:szCs w:val="22"/>
        </w:rPr>
        <w:t>§ 10</w:t>
      </w:r>
    </w:p>
    <w:p>
      <w:pPr>
        <w:jc w:val="both"/>
        <w:rPr>
          <w:rFonts w:cstheme="minorHAnsi"/>
          <w:sz w:val="22"/>
          <w:szCs w:val="22"/>
        </w:rPr>
      </w:pPr>
      <w:r>
        <w:rPr>
          <w:rFonts w:cstheme="minorHAnsi"/>
          <w:sz w:val="22"/>
          <w:szCs w:val="22"/>
        </w:rPr>
        <w:t>W sprawach nieuregulowanych niniejszą umową mają zastosowanie przepisy Kodeksu cywilnego.</w:t>
      </w:r>
    </w:p>
    <w:p>
      <w:pPr>
        <w:jc w:val="center"/>
        <w:rPr>
          <w:rFonts w:cstheme="minorHAnsi"/>
          <w:b/>
          <w:sz w:val="22"/>
          <w:szCs w:val="22"/>
        </w:rPr>
      </w:pPr>
      <w:r>
        <w:rPr>
          <w:rFonts w:cstheme="minorHAnsi"/>
          <w:b/>
          <w:sz w:val="22"/>
          <w:szCs w:val="22"/>
        </w:rPr>
        <w:t>§ 11</w:t>
      </w:r>
    </w:p>
    <w:p>
      <w:pPr>
        <w:jc w:val="both"/>
        <w:rPr>
          <w:rFonts w:cstheme="minorHAnsi"/>
          <w:sz w:val="22"/>
          <w:szCs w:val="22"/>
        </w:rPr>
      </w:pPr>
      <w:r>
        <w:rPr>
          <w:rFonts w:cstheme="minorHAnsi"/>
          <w:sz w:val="22"/>
          <w:szCs w:val="22"/>
        </w:rPr>
        <w:t>W przypadku zaistnienia sporu strony zobowiązują się przekazać sprawy do sądu miejscowo właściwego dla Zamawiającego.</w:t>
      </w:r>
    </w:p>
    <w:p>
      <w:pPr>
        <w:jc w:val="center"/>
        <w:rPr>
          <w:rFonts w:cstheme="minorHAnsi"/>
          <w:b/>
          <w:sz w:val="22"/>
          <w:szCs w:val="22"/>
        </w:rPr>
      </w:pPr>
      <w:r>
        <w:rPr>
          <w:rFonts w:cstheme="minorHAnsi"/>
          <w:b/>
          <w:sz w:val="22"/>
          <w:szCs w:val="22"/>
        </w:rPr>
        <w:t>§ 12</w:t>
      </w:r>
    </w:p>
    <w:p>
      <w:pPr>
        <w:numPr>
          <w:ilvl w:val="0"/>
          <w:numId w:val="12"/>
        </w:numPr>
        <w:tabs>
          <w:tab w:val="num" w:pos="426"/>
        </w:tabs>
        <w:ind w:left="426" w:hanging="426"/>
        <w:jc w:val="both"/>
        <w:rPr>
          <w:rFonts w:cstheme="minorHAnsi"/>
          <w:sz w:val="22"/>
          <w:szCs w:val="22"/>
        </w:rPr>
      </w:pPr>
      <w:r>
        <w:rPr>
          <w:rFonts w:cstheme="minorHAnsi"/>
          <w:sz w:val="22"/>
          <w:szCs w:val="22"/>
        </w:rPr>
        <w:t xml:space="preserve">Do kontaktów i przekazywania uwag wynikających z realizacji niniejszej umowy oraz za realizację niniejszej umowy ze strony Zamawiającego odpowiedzialny jest Koordynator Działu Informatycznego, adres e-mail: </w:t>
      </w:r>
      <w:hyperlink r:id="rId7" w:history="1">
        <w:r>
          <w:rPr>
            <w:rStyle w:val="Hipercze"/>
            <w:rFonts w:cstheme="minorHAnsi"/>
            <w:sz w:val="22"/>
            <w:szCs w:val="22"/>
          </w:rPr>
          <w:t>Krzysztof.Cyckiewicz@szpital.kolobrzeg.pl</w:t>
        </w:r>
      </w:hyperlink>
      <w:r>
        <w:rPr>
          <w:rFonts w:cstheme="minorHAnsi"/>
          <w:sz w:val="22"/>
          <w:szCs w:val="22"/>
        </w:rPr>
        <w:t xml:space="preserve">. </w:t>
      </w:r>
    </w:p>
    <w:p>
      <w:pPr>
        <w:numPr>
          <w:ilvl w:val="0"/>
          <w:numId w:val="12"/>
        </w:numPr>
        <w:tabs>
          <w:tab w:val="num" w:pos="426"/>
        </w:tabs>
        <w:ind w:left="426" w:hanging="426"/>
        <w:jc w:val="both"/>
        <w:rPr>
          <w:rFonts w:cstheme="minorHAnsi"/>
          <w:sz w:val="22"/>
          <w:szCs w:val="22"/>
        </w:rPr>
      </w:pPr>
      <w:r>
        <w:rPr>
          <w:rFonts w:cstheme="minorHAnsi"/>
          <w:sz w:val="22"/>
          <w:szCs w:val="22"/>
        </w:rPr>
        <w:t>Do kontaktów i przekazywania uwag wynikających z realizacji niniejszej umowy oraz za realizację niniejszej umowy ze strony Wykonawcy odpowiedzialny jest ………………………….</w:t>
      </w:r>
    </w:p>
    <w:p>
      <w:pPr>
        <w:keepNext/>
        <w:jc w:val="center"/>
        <w:outlineLvl w:val="0"/>
        <w:rPr>
          <w:rFonts w:cstheme="minorHAnsi"/>
          <w:b/>
          <w:sz w:val="22"/>
          <w:szCs w:val="22"/>
        </w:rPr>
      </w:pPr>
    </w:p>
    <w:p>
      <w:pPr>
        <w:keepNext/>
        <w:jc w:val="center"/>
        <w:outlineLvl w:val="0"/>
        <w:rPr>
          <w:rFonts w:cstheme="minorHAnsi"/>
          <w:b/>
          <w:sz w:val="22"/>
          <w:szCs w:val="22"/>
        </w:rPr>
      </w:pPr>
      <w:r>
        <w:rPr>
          <w:rFonts w:cstheme="minorHAnsi"/>
          <w:b/>
          <w:sz w:val="22"/>
          <w:szCs w:val="22"/>
        </w:rPr>
        <w:t>§ 13</w:t>
      </w:r>
    </w:p>
    <w:p>
      <w:pPr>
        <w:keepNext/>
        <w:jc w:val="both"/>
        <w:outlineLvl w:val="0"/>
        <w:rPr>
          <w:rFonts w:cstheme="minorHAnsi"/>
          <w:sz w:val="22"/>
          <w:szCs w:val="22"/>
        </w:rPr>
      </w:pPr>
      <w:r>
        <w:rPr>
          <w:rFonts w:cstheme="minorHAnsi"/>
          <w:sz w:val="22"/>
          <w:szCs w:val="22"/>
        </w:rPr>
        <w:t xml:space="preserve">Osobami upoważnionymi do wszelkiej korespondencji związanej z niniejszą umową (w tym </w:t>
      </w:r>
      <w:r>
        <w:rPr>
          <w:rFonts w:cstheme="minorHAnsi"/>
          <w:sz w:val="22"/>
          <w:szCs w:val="22"/>
        </w:rPr>
        <w:br/>
        <w:t>w sprawach finansowych) są osoby wymienione w nagłówku umowy.</w:t>
      </w:r>
    </w:p>
    <w:p>
      <w:pPr>
        <w:jc w:val="center"/>
        <w:rPr>
          <w:rFonts w:cstheme="minorHAnsi"/>
          <w:b/>
          <w:sz w:val="22"/>
          <w:szCs w:val="22"/>
        </w:rPr>
      </w:pPr>
    </w:p>
    <w:p>
      <w:pPr>
        <w:jc w:val="center"/>
        <w:rPr>
          <w:rFonts w:cstheme="minorHAnsi"/>
          <w:b/>
          <w:sz w:val="22"/>
          <w:szCs w:val="22"/>
        </w:rPr>
      </w:pPr>
      <w:r>
        <w:rPr>
          <w:rFonts w:cstheme="minorHAnsi"/>
          <w:b/>
          <w:sz w:val="22"/>
          <w:szCs w:val="22"/>
        </w:rPr>
        <w:t>§ 14</w:t>
      </w:r>
    </w:p>
    <w:p>
      <w:pPr>
        <w:jc w:val="both"/>
        <w:rPr>
          <w:rFonts w:cstheme="minorHAnsi"/>
          <w:sz w:val="22"/>
          <w:szCs w:val="22"/>
        </w:rPr>
      </w:pPr>
      <w:r>
        <w:rPr>
          <w:rFonts w:cstheme="minorHAnsi"/>
          <w:sz w:val="22"/>
          <w:szCs w:val="22"/>
        </w:rPr>
        <w:t>Umowa została sporządzona w dwóch jednobrzmiących egzemplarzach po jednym egzemplarzu dla każdej ze stron.</w:t>
      </w:r>
    </w:p>
    <w:p>
      <w:pPr>
        <w:rPr>
          <w:rFonts w:cstheme="minorHAnsi"/>
          <w:sz w:val="22"/>
          <w:szCs w:val="22"/>
        </w:rPr>
      </w:pPr>
    </w:p>
    <w:p>
      <w:pPr>
        <w:rPr>
          <w:rFonts w:cstheme="minorHAnsi"/>
          <w:sz w:val="22"/>
          <w:szCs w:val="22"/>
        </w:rPr>
      </w:pPr>
    </w:p>
    <w:p>
      <w:pPr>
        <w:keepNext/>
        <w:jc w:val="center"/>
        <w:outlineLvl w:val="0"/>
        <w:rPr>
          <w:rFonts w:cstheme="minorHAnsi"/>
          <w:b/>
          <w:sz w:val="22"/>
          <w:szCs w:val="22"/>
        </w:rPr>
      </w:pPr>
      <w:r>
        <w:rPr>
          <w:rFonts w:cstheme="minorHAnsi"/>
          <w:b/>
          <w:sz w:val="22"/>
          <w:szCs w:val="22"/>
        </w:rPr>
        <w:t>WYKONAWCA</w:t>
      </w:r>
      <w:r>
        <w:rPr>
          <w:rFonts w:cstheme="minorHAnsi"/>
          <w:b/>
          <w:sz w:val="22"/>
          <w:szCs w:val="22"/>
        </w:rPr>
        <w:tab/>
        <w:t xml:space="preserve">      </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ZAMAWIAJĄCY</w:t>
      </w: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sz w:val="22"/>
          <w:szCs w:val="22"/>
        </w:rPr>
      </w:pPr>
      <w:r>
        <w:rPr>
          <w:rFonts w:cstheme="minorHAnsi"/>
          <w:b/>
          <w:color w:val="000000"/>
          <w:sz w:val="22"/>
          <w:szCs w:val="22"/>
        </w:rPr>
        <w:t>Załącznik nr 1 do Umowy</w:t>
      </w:r>
    </w:p>
    <w:p>
      <w:pPr>
        <w:jc w:val="center"/>
        <w:rPr>
          <w:rFonts w:ascii="Times New Roman" w:hAnsi="Times New Roman" w:cs="Times New Roman"/>
          <w:b/>
        </w:rPr>
      </w:pPr>
      <w:r>
        <w:rPr>
          <w:rFonts w:ascii="Times New Roman" w:hAnsi="Times New Roman" w:cs="Times New Roman"/>
          <w:b/>
        </w:rPr>
        <w:t>Opis przedmiotu zamówienia</w:t>
      </w:r>
    </w:p>
    <w:p>
      <w:pPr>
        <w:rPr>
          <w:rFonts w:ascii="Times New Roman" w:hAnsi="Times New Roman" w:cs="Times New Roman"/>
        </w:rPr>
      </w:pPr>
    </w:p>
    <w:p>
      <w:pPr>
        <w:pStyle w:val="Akapitzlist"/>
        <w:numPr>
          <w:ilvl w:val="0"/>
          <w:numId w:val="14"/>
        </w:numPr>
        <w:ind w:left="284" w:hanging="284"/>
        <w:contextualSpacing/>
        <w:jc w:val="both"/>
        <w:rPr>
          <w:sz w:val="22"/>
          <w:szCs w:val="22"/>
        </w:rPr>
      </w:pPr>
      <w:r>
        <w:rPr>
          <w:sz w:val="22"/>
          <w:szCs w:val="22"/>
        </w:rPr>
        <w:t>W ramach zakresu zamówienia Wykonawca świadczył będzie usługę dostępu do Internetu w Regionalnym Szpitalu w Kołobrzegu przy ul. Łopuskiego 31-33 w okresie 48 miesięcy od daty zawarcia umowy.</w:t>
      </w:r>
    </w:p>
    <w:p>
      <w:pPr>
        <w:pStyle w:val="Akapitzlist"/>
        <w:ind w:left="284"/>
        <w:jc w:val="both"/>
        <w:rPr>
          <w:sz w:val="22"/>
          <w:szCs w:val="22"/>
        </w:rPr>
      </w:pPr>
      <w:r>
        <w:rPr>
          <w:sz w:val="22"/>
          <w:szCs w:val="22"/>
        </w:rPr>
        <w:t xml:space="preserve">Zaoferowana usługa będzie charakteryzować się następującymi parametrami: </w:t>
      </w:r>
    </w:p>
    <w:p>
      <w:pPr>
        <w:pStyle w:val="Akapitzlist"/>
        <w:numPr>
          <w:ilvl w:val="1"/>
          <w:numId w:val="13"/>
        </w:numPr>
        <w:ind w:left="567" w:hanging="283"/>
        <w:contextualSpacing/>
        <w:jc w:val="both"/>
        <w:rPr>
          <w:sz w:val="22"/>
          <w:szCs w:val="22"/>
        </w:rPr>
      </w:pPr>
      <w:r>
        <w:rPr>
          <w:sz w:val="22"/>
          <w:szCs w:val="22"/>
        </w:rPr>
        <w:t xml:space="preserve">Szybkość łącza min 600 </w:t>
      </w:r>
      <w:proofErr w:type="spellStart"/>
      <w:r>
        <w:rPr>
          <w:sz w:val="22"/>
          <w:szCs w:val="22"/>
        </w:rPr>
        <w:t>Mb</w:t>
      </w:r>
      <w:proofErr w:type="spellEnd"/>
      <w:r>
        <w:rPr>
          <w:sz w:val="22"/>
          <w:szCs w:val="22"/>
        </w:rPr>
        <w:t xml:space="preserve">/s w kierunku do abonenta </w:t>
      </w:r>
    </w:p>
    <w:p>
      <w:pPr>
        <w:pStyle w:val="Akapitzlist"/>
        <w:numPr>
          <w:ilvl w:val="1"/>
          <w:numId w:val="13"/>
        </w:numPr>
        <w:ind w:left="567" w:hanging="283"/>
        <w:contextualSpacing/>
        <w:jc w:val="both"/>
        <w:rPr>
          <w:sz w:val="22"/>
          <w:szCs w:val="22"/>
        </w:rPr>
      </w:pPr>
      <w:r>
        <w:rPr>
          <w:sz w:val="22"/>
          <w:szCs w:val="22"/>
        </w:rPr>
        <w:t xml:space="preserve">Szybkość łącza min 600 </w:t>
      </w:r>
      <w:proofErr w:type="spellStart"/>
      <w:r>
        <w:rPr>
          <w:sz w:val="22"/>
          <w:szCs w:val="22"/>
        </w:rPr>
        <w:t>Mb</w:t>
      </w:r>
      <w:proofErr w:type="spellEnd"/>
      <w:r>
        <w:rPr>
          <w:sz w:val="22"/>
          <w:szCs w:val="22"/>
        </w:rPr>
        <w:t xml:space="preserve">/s w kierunku od abonenta </w:t>
      </w:r>
    </w:p>
    <w:p>
      <w:pPr>
        <w:pStyle w:val="Akapitzlist"/>
        <w:numPr>
          <w:ilvl w:val="0"/>
          <w:numId w:val="14"/>
        </w:numPr>
        <w:ind w:left="284" w:hanging="284"/>
        <w:contextualSpacing/>
        <w:jc w:val="both"/>
        <w:rPr>
          <w:sz w:val="22"/>
          <w:szCs w:val="22"/>
        </w:rPr>
      </w:pPr>
      <w:r>
        <w:rPr>
          <w:sz w:val="22"/>
          <w:szCs w:val="22"/>
        </w:rPr>
        <w:t xml:space="preserve">Informacje o lokalizacji usługi: Budynek D (poradnie) Regionalnego Szpitala w Kołobrzegu, I piętro, pokój nr 2 (serwerownia), zlokalizowany w Kołobrzegu przy ul. Łopuskiego 31-33. Wykonawca ma świadczyć usługę z wykorzystaniem własnego urządzenia </w:t>
      </w:r>
      <w:proofErr w:type="spellStart"/>
      <w:r>
        <w:rPr>
          <w:sz w:val="22"/>
          <w:szCs w:val="22"/>
        </w:rPr>
        <w:t>abonamenckiego</w:t>
      </w:r>
      <w:proofErr w:type="spellEnd"/>
      <w:r>
        <w:rPr>
          <w:sz w:val="22"/>
          <w:szCs w:val="22"/>
        </w:rPr>
        <w:t xml:space="preserve"> (modemu), które zostanie zainstalowane w powyższej lokalizacji. Wykonawca doprowadzi na swój koszt światłowodowe łącze do w/w lokalizacji, które posłuży do realizacji oferowanej usługi. </w:t>
      </w:r>
    </w:p>
    <w:p>
      <w:pPr>
        <w:pStyle w:val="Akapitzlist"/>
        <w:numPr>
          <w:ilvl w:val="0"/>
          <w:numId w:val="14"/>
        </w:numPr>
        <w:ind w:left="284" w:hanging="284"/>
        <w:contextualSpacing/>
        <w:jc w:val="both"/>
        <w:rPr>
          <w:sz w:val="22"/>
          <w:szCs w:val="22"/>
        </w:rPr>
      </w:pPr>
      <w:r>
        <w:rPr>
          <w:sz w:val="22"/>
          <w:szCs w:val="22"/>
        </w:rPr>
        <w:t xml:space="preserve">W ramach świadczonej usługi Wykonawca przyzna i przekaże do swobodnego użytku przez Zamawiającego pakiet min. 20 publicznych adresów IP. </w:t>
      </w:r>
    </w:p>
    <w:p>
      <w:pPr>
        <w:pStyle w:val="Akapitzlist"/>
        <w:numPr>
          <w:ilvl w:val="0"/>
          <w:numId w:val="14"/>
        </w:numPr>
        <w:ind w:left="284" w:hanging="284"/>
        <w:contextualSpacing/>
        <w:jc w:val="both"/>
        <w:rPr>
          <w:sz w:val="22"/>
          <w:szCs w:val="22"/>
        </w:rPr>
      </w:pPr>
      <w:r>
        <w:rPr>
          <w:sz w:val="22"/>
          <w:szCs w:val="22"/>
        </w:rPr>
        <w:t xml:space="preserve">W wyniku uruchomienia usługi dostępu do Internetu przedstawiciele Zamawiającego i Wykonawcy dokonają sporządzenia Protokołu Odbioru usługi dostępu do Internetu, który stanowi Załącznik do umowy. </w:t>
      </w:r>
    </w:p>
    <w:p>
      <w:pPr>
        <w:pStyle w:val="Akapitzlist"/>
        <w:numPr>
          <w:ilvl w:val="0"/>
          <w:numId w:val="14"/>
        </w:numPr>
        <w:ind w:left="284" w:hanging="284"/>
        <w:contextualSpacing/>
        <w:jc w:val="both"/>
        <w:rPr>
          <w:sz w:val="22"/>
          <w:szCs w:val="22"/>
        </w:rPr>
      </w:pPr>
      <w:r>
        <w:rPr>
          <w:sz w:val="22"/>
          <w:szCs w:val="22"/>
        </w:rPr>
        <w:t xml:space="preserve">Na podstawie protokołu odbioru, o którym mowa w ust. 4 Wykonawca przekaże Zamawiającemu 2 egzemplarze protokołu zdawczo-odbiorczego dostarczonego urządzenia, który stanowi Załącznik do umowy. Po jego zatwierdzeniu przez Zamawiającego, 1 egz. protokołu zostanie przekazany Wykonawcy. </w:t>
      </w:r>
    </w:p>
    <w:p>
      <w:pPr>
        <w:pStyle w:val="Akapitzlist"/>
        <w:numPr>
          <w:ilvl w:val="0"/>
          <w:numId w:val="14"/>
        </w:numPr>
        <w:ind w:left="284" w:hanging="284"/>
        <w:contextualSpacing/>
        <w:jc w:val="both"/>
        <w:rPr>
          <w:sz w:val="22"/>
          <w:szCs w:val="22"/>
        </w:rPr>
      </w:pPr>
      <w:r>
        <w:rPr>
          <w:sz w:val="22"/>
          <w:szCs w:val="22"/>
        </w:rPr>
        <w:t xml:space="preserve">Podane szybkości mierzone będą między punktem dostępowym Zamawiającego, a routerem brzegowym Wykonawcy. </w:t>
      </w:r>
    </w:p>
    <w:p>
      <w:pPr>
        <w:pStyle w:val="Akapitzlist"/>
        <w:numPr>
          <w:ilvl w:val="0"/>
          <w:numId w:val="14"/>
        </w:numPr>
        <w:ind w:left="284" w:hanging="284"/>
        <w:contextualSpacing/>
        <w:jc w:val="both"/>
        <w:rPr>
          <w:sz w:val="22"/>
          <w:szCs w:val="22"/>
        </w:rPr>
      </w:pPr>
      <w:r>
        <w:rPr>
          <w:sz w:val="22"/>
          <w:szCs w:val="22"/>
        </w:rPr>
        <w:t xml:space="preserve">Parametry zaoferowanej usługi muszą być utrzymywane przez Wykonawcę przez cały okres trwania Umowy w systemie 24/7/365 i nie mogą być przez niego zmieniane „w dół”. Zmiana przepływności łącza (podwyższenie transferu) wymaga pisemnego aneksu do umowy. </w:t>
      </w:r>
    </w:p>
    <w:p>
      <w:pPr>
        <w:pStyle w:val="Akapitzlist"/>
        <w:numPr>
          <w:ilvl w:val="0"/>
          <w:numId w:val="14"/>
        </w:numPr>
        <w:ind w:left="284" w:hanging="284"/>
        <w:contextualSpacing/>
        <w:jc w:val="both"/>
        <w:rPr>
          <w:sz w:val="22"/>
          <w:szCs w:val="22"/>
        </w:rPr>
      </w:pPr>
      <w:r>
        <w:rPr>
          <w:sz w:val="22"/>
          <w:szCs w:val="22"/>
        </w:rPr>
        <w:t>Wykonawca musi zagwarantować Zamawiającemu bezpłatny kontakt z serwisem na wypadek awarii w systemie 24/7/365</w:t>
      </w:r>
    </w:p>
    <w:p>
      <w:pPr>
        <w:pStyle w:val="Akapitzlist"/>
        <w:numPr>
          <w:ilvl w:val="0"/>
          <w:numId w:val="14"/>
        </w:numPr>
        <w:ind w:left="284" w:hanging="284"/>
        <w:contextualSpacing/>
        <w:jc w:val="both"/>
        <w:rPr>
          <w:sz w:val="22"/>
          <w:szCs w:val="22"/>
        </w:rPr>
      </w:pPr>
      <w:r>
        <w:rPr>
          <w:sz w:val="22"/>
          <w:szCs w:val="22"/>
        </w:rPr>
        <w:t xml:space="preserve">Zaoferowana usługa dostępu do Internetu nie może powodować ograniczenia w ilości przesyłanych danych (brak limitu transferu). </w:t>
      </w:r>
    </w:p>
    <w:p>
      <w:pPr>
        <w:pStyle w:val="Akapitzlist"/>
        <w:numPr>
          <w:ilvl w:val="0"/>
          <w:numId w:val="14"/>
        </w:numPr>
        <w:ind w:left="284" w:hanging="284"/>
        <w:contextualSpacing/>
        <w:jc w:val="both"/>
        <w:rPr>
          <w:sz w:val="22"/>
          <w:szCs w:val="22"/>
        </w:rPr>
      </w:pPr>
      <w:r>
        <w:rPr>
          <w:sz w:val="22"/>
          <w:szCs w:val="22"/>
        </w:rPr>
        <w:t xml:space="preserve">Zaoferowana usługa umożliwi Zamawiającemu podział łącza internetowego dla dowolnej ilości użytkowników w ramach eksploatowanych (użytkowanych) budynków. </w:t>
      </w:r>
    </w:p>
    <w:p>
      <w:pPr>
        <w:pStyle w:val="Akapitzlist"/>
        <w:numPr>
          <w:ilvl w:val="0"/>
          <w:numId w:val="14"/>
        </w:numPr>
        <w:ind w:left="284" w:hanging="284"/>
        <w:contextualSpacing/>
        <w:jc w:val="both"/>
        <w:rPr>
          <w:sz w:val="22"/>
          <w:szCs w:val="22"/>
        </w:rPr>
      </w:pPr>
      <w:r>
        <w:rPr>
          <w:sz w:val="22"/>
          <w:szCs w:val="22"/>
        </w:rPr>
        <w:t xml:space="preserve">Po wygaśnięciu bądź odstąpieniu od Umowy, Wykonawca zdemontuje własne urządzenie, zainstalowane w lokalu Zamawiającego. W celu demontażu urządzenia Zamawiający udostępni swoje pomieszczenie Wykonawcy. W chwili dokonywania demontażu, urządzenie znajdować się będzie w stanie nie wykraczającym ponad zużycie wynikające z normalnej eksploatacji. O fakcie deinstalacji Wykonawca zobowiązany jest powiadomić Zamawiającego na co najmniej 2 dni robocze przed planowanym demontażem. Przekazanie Wykonawcy urządzenia nastąpi na podstawie Protokołu zdawczo - odbiorczego stanowiącego Załącznik do umowy. Zamawiający wymaga przekazania 2 egzemplarzy protokołu zdawczo-odbiorczego urządzenia. </w:t>
      </w:r>
    </w:p>
    <w:p>
      <w:pPr>
        <w:pStyle w:val="Akapitzlist"/>
        <w:numPr>
          <w:ilvl w:val="0"/>
          <w:numId w:val="14"/>
        </w:numPr>
        <w:ind w:left="284" w:hanging="284"/>
        <w:contextualSpacing/>
        <w:jc w:val="both"/>
        <w:rPr>
          <w:sz w:val="22"/>
          <w:szCs w:val="22"/>
        </w:rPr>
      </w:pPr>
      <w:r>
        <w:rPr>
          <w:sz w:val="22"/>
          <w:szCs w:val="22"/>
        </w:rPr>
        <w:t xml:space="preserve">Wszelkich zmian, konserwacji oraz usuwania uszkodzeń w końcowym urządzeniu abonenckim będącym własnością Wykonawcy dokonuje wyłącznie Wykonawca lub podmioty przez niego upoważnione. </w:t>
      </w:r>
    </w:p>
    <w:p>
      <w:pPr>
        <w:pStyle w:val="Akapitzlist"/>
        <w:numPr>
          <w:ilvl w:val="0"/>
          <w:numId w:val="14"/>
        </w:numPr>
        <w:ind w:left="284" w:hanging="284"/>
        <w:contextualSpacing/>
        <w:jc w:val="both"/>
        <w:rPr>
          <w:sz w:val="22"/>
          <w:szCs w:val="22"/>
        </w:rPr>
      </w:pPr>
      <w:r>
        <w:rPr>
          <w:sz w:val="22"/>
          <w:szCs w:val="22"/>
        </w:rPr>
        <w:t>Zamawiający dopuszcza czasowy brak dostępu do Internetu z powodu prac konserwacyjnych, jednak nie dłuższy niż 30 minut, a Zamawiający zostanie o nim poinformowany nie później niż 24 godziny przed zaplanowaną przerwą w działaniu.</w:t>
      </w:r>
    </w:p>
    <w:p>
      <w:pPr>
        <w:pStyle w:val="Akapitzlist"/>
        <w:numPr>
          <w:ilvl w:val="0"/>
          <w:numId w:val="14"/>
        </w:numPr>
        <w:ind w:left="284" w:hanging="284"/>
        <w:contextualSpacing/>
        <w:jc w:val="both"/>
        <w:rPr>
          <w:sz w:val="22"/>
          <w:szCs w:val="22"/>
        </w:rPr>
      </w:pPr>
      <w:r>
        <w:rPr>
          <w:sz w:val="22"/>
          <w:szCs w:val="22"/>
        </w:rPr>
        <w:t xml:space="preserve">Zamawiający zobowiązuje się do zapewnienia dostępu w godzinach 8:00-15:00 dla służb technicznych Wykonawcy lub podmiotów działających w imieniu Wykonawcy do pomieszczenia, </w:t>
      </w:r>
      <w:r>
        <w:rPr>
          <w:sz w:val="22"/>
          <w:szCs w:val="22"/>
        </w:rPr>
        <w:lastRenderedPageBreak/>
        <w:t xml:space="preserve">gdzie zainstalowane jest końcowe urządzenie abonenckie w celu ewentualnej konserwacji, naprawy, sprawdzenia prawidłowości działania z zastrzeżeniem, że Wykonawca poinformuje uprzednio Zamawiającego o planowanych czynnościach z odpowiednim wyprzedzeniem. </w:t>
      </w:r>
    </w:p>
    <w:p>
      <w:pPr>
        <w:pStyle w:val="Akapitzlist"/>
        <w:numPr>
          <w:ilvl w:val="0"/>
          <w:numId w:val="14"/>
        </w:numPr>
        <w:ind w:left="284" w:hanging="284"/>
        <w:contextualSpacing/>
        <w:jc w:val="both"/>
        <w:rPr>
          <w:sz w:val="22"/>
          <w:szCs w:val="22"/>
        </w:rPr>
      </w:pPr>
      <w:r>
        <w:rPr>
          <w:sz w:val="22"/>
          <w:szCs w:val="22"/>
        </w:rPr>
        <w:t xml:space="preserve">Pod pojęciem awarii Zamawiający rozumie niedotrzymanie parametrów usługi wskazanych w pkt 1, wystąpienie przerwy w dostępie do usługi oraz uszkodzenie urządzenia Wykonawcy. </w:t>
      </w:r>
    </w:p>
    <w:p>
      <w:pPr>
        <w:pStyle w:val="Akapitzlist"/>
        <w:numPr>
          <w:ilvl w:val="0"/>
          <w:numId w:val="14"/>
        </w:numPr>
        <w:ind w:left="284" w:hanging="284"/>
        <w:contextualSpacing/>
        <w:jc w:val="both"/>
        <w:rPr>
          <w:sz w:val="22"/>
          <w:szCs w:val="22"/>
        </w:rPr>
      </w:pPr>
      <w:r>
        <w:rPr>
          <w:sz w:val="22"/>
          <w:szCs w:val="22"/>
        </w:rPr>
        <w:t xml:space="preserve">W skład okresów niesprawności (awarii) nie będą wchodziły: </w:t>
      </w:r>
    </w:p>
    <w:p>
      <w:pPr>
        <w:pStyle w:val="Akapitzlist"/>
        <w:numPr>
          <w:ilvl w:val="0"/>
          <w:numId w:val="15"/>
        </w:numPr>
        <w:ind w:left="567" w:hanging="283"/>
        <w:contextualSpacing/>
        <w:jc w:val="both"/>
        <w:rPr>
          <w:sz w:val="22"/>
          <w:szCs w:val="22"/>
        </w:rPr>
      </w:pPr>
      <w:r>
        <w:rPr>
          <w:sz w:val="22"/>
          <w:szCs w:val="22"/>
        </w:rPr>
        <w:t xml:space="preserve">kilkuminutowe (5-10 minut) przerwy w działaniu łącza występujące nie częściej niż 1-2 razy </w:t>
      </w:r>
      <w:r>
        <w:rPr>
          <w:sz w:val="22"/>
          <w:szCs w:val="22"/>
        </w:rPr>
        <w:br/>
        <w:t>w ciągu doby, przy czym przerwy te nie mogą występować trwale (kilka dni z rzędu)</w:t>
      </w:r>
    </w:p>
    <w:p>
      <w:pPr>
        <w:pStyle w:val="Akapitzlist"/>
        <w:numPr>
          <w:ilvl w:val="0"/>
          <w:numId w:val="15"/>
        </w:numPr>
        <w:ind w:left="567" w:hanging="283"/>
        <w:contextualSpacing/>
        <w:jc w:val="both"/>
        <w:rPr>
          <w:sz w:val="22"/>
          <w:szCs w:val="22"/>
        </w:rPr>
      </w:pPr>
      <w:r>
        <w:rPr>
          <w:sz w:val="22"/>
          <w:szCs w:val="22"/>
        </w:rPr>
        <w:t xml:space="preserve">przerwy spowodowane siłą wyższą, </w:t>
      </w:r>
    </w:p>
    <w:p>
      <w:pPr>
        <w:pStyle w:val="Akapitzlist"/>
        <w:numPr>
          <w:ilvl w:val="2"/>
          <w:numId w:val="16"/>
        </w:numPr>
        <w:ind w:left="851" w:hanging="284"/>
        <w:contextualSpacing/>
        <w:jc w:val="both"/>
        <w:rPr>
          <w:sz w:val="22"/>
          <w:szCs w:val="22"/>
        </w:rPr>
      </w:pPr>
      <w:r>
        <w:rPr>
          <w:sz w:val="22"/>
          <w:szCs w:val="22"/>
        </w:rPr>
        <w:t xml:space="preserve">przez siłę wyższą strony rozumieją w szczególności: działania wojenne, stan wojenny, stan wyjątkowy, rozruchy, zamieszki, akty terroru oraz zdarzenia wywołane siłami natury takie jak: powodzie, huragany </w:t>
      </w:r>
    </w:p>
    <w:p>
      <w:pPr>
        <w:pStyle w:val="Akapitzlist"/>
        <w:numPr>
          <w:ilvl w:val="0"/>
          <w:numId w:val="15"/>
        </w:numPr>
        <w:ind w:left="567" w:hanging="283"/>
        <w:contextualSpacing/>
        <w:jc w:val="both"/>
        <w:rPr>
          <w:sz w:val="22"/>
          <w:szCs w:val="22"/>
        </w:rPr>
      </w:pPr>
      <w:r>
        <w:rPr>
          <w:sz w:val="22"/>
          <w:szCs w:val="22"/>
        </w:rPr>
        <w:t xml:space="preserve">przerwy spowodowane samowolną modyfikacją konfiguracji urządzeń lub niewłaściwym ich użytkowaniem przez Zamawiającego, </w:t>
      </w:r>
    </w:p>
    <w:p>
      <w:pPr>
        <w:pStyle w:val="Akapitzlist"/>
        <w:numPr>
          <w:ilvl w:val="0"/>
          <w:numId w:val="15"/>
        </w:numPr>
        <w:ind w:left="567" w:hanging="283"/>
        <w:contextualSpacing/>
        <w:jc w:val="both"/>
        <w:rPr>
          <w:sz w:val="22"/>
          <w:szCs w:val="22"/>
        </w:rPr>
      </w:pPr>
      <w:r>
        <w:rPr>
          <w:sz w:val="22"/>
          <w:szCs w:val="22"/>
        </w:rPr>
        <w:t xml:space="preserve">wszelkiego rodzaju przerwy spowodowane z winy Zamawiającego. </w:t>
      </w:r>
    </w:p>
    <w:p>
      <w:pPr>
        <w:pStyle w:val="Akapitzlist"/>
        <w:numPr>
          <w:ilvl w:val="0"/>
          <w:numId w:val="14"/>
        </w:numPr>
        <w:ind w:left="284" w:hanging="284"/>
        <w:contextualSpacing/>
        <w:jc w:val="both"/>
        <w:rPr>
          <w:sz w:val="22"/>
          <w:szCs w:val="22"/>
        </w:rPr>
      </w:pPr>
      <w:r>
        <w:rPr>
          <w:sz w:val="22"/>
          <w:szCs w:val="22"/>
        </w:rPr>
        <w:t>W przypadku awarii dłuższej niż 4h lub wielokrotności 4h naliczany będzie upust w opłacie abonamentowej równy 1/30 opłaty abonamentowej za każde 4h nieusuniętej awarii.</w:t>
      </w:r>
    </w:p>
    <w:p>
      <w:pPr>
        <w:pStyle w:val="Akapitzlist"/>
        <w:numPr>
          <w:ilvl w:val="0"/>
          <w:numId w:val="14"/>
        </w:numPr>
        <w:ind w:left="284" w:hanging="284"/>
        <w:contextualSpacing/>
        <w:jc w:val="both"/>
        <w:rPr>
          <w:sz w:val="22"/>
          <w:szCs w:val="22"/>
        </w:rPr>
      </w:pPr>
      <w:r>
        <w:rPr>
          <w:sz w:val="22"/>
          <w:szCs w:val="22"/>
        </w:rPr>
        <w:t xml:space="preserve">Osoby upoważnione w zakresie bieżącej realizacji umowy ze strony Zamawiającego Wykonawcy określone zostaną w umowie. </w:t>
      </w:r>
    </w:p>
    <w:p>
      <w:pPr>
        <w:pStyle w:val="Akapitzlist"/>
        <w:numPr>
          <w:ilvl w:val="0"/>
          <w:numId w:val="14"/>
        </w:numPr>
        <w:ind w:left="284" w:hanging="284"/>
        <w:contextualSpacing/>
        <w:jc w:val="both"/>
        <w:rPr>
          <w:sz w:val="22"/>
          <w:szCs w:val="22"/>
        </w:rPr>
      </w:pPr>
      <w:r>
        <w:rPr>
          <w:sz w:val="22"/>
          <w:szCs w:val="22"/>
        </w:rPr>
        <w:t xml:space="preserve">Zmiana osób lub danych wyżej wskazanych nie wymaga zmiany umowy. Na okoliczność zmiany, strona poinformuje drugą stronę pisemnie. </w:t>
      </w:r>
    </w:p>
    <w:p>
      <w:pPr>
        <w:pStyle w:val="Akapitzlist"/>
        <w:numPr>
          <w:ilvl w:val="0"/>
          <w:numId w:val="14"/>
        </w:numPr>
        <w:ind w:left="284" w:hanging="284"/>
        <w:contextualSpacing/>
        <w:jc w:val="both"/>
        <w:rPr>
          <w:sz w:val="22"/>
          <w:szCs w:val="22"/>
        </w:rPr>
      </w:pPr>
      <w:r>
        <w:rPr>
          <w:sz w:val="22"/>
          <w:szCs w:val="22"/>
        </w:rPr>
        <w:t>Wszelkie informacje kierowane do drugiej strony dokonywane są w formie pisemnej.</w:t>
      </w: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ind w:firstLine="708"/>
        <w:jc w:val="both"/>
        <w:rPr>
          <w:rFonts w:cstheme="minorHAnsi"/>
          <w:b/>
          <w:sz w:val="22"/>
          <w:szCs w:val="22"/>
        </w:rPr>
      </w:pPr>
      <w:r>
        <w:rPr>
          <w:rFonts w:cstheme="minorHAnsi"/>
          <w:b/>
          <w:sz w:val="22"/>
          <w:szCs w:val="22"/>
        </w:rPr>
        <w:t>WYKONAWCA</w:t>
      </w:r>
      <w:r>
        <w:rPr>
          <w:rFonts w:cstheme="minorHAnsi"/>
          <w:b/>
          <w:sz w:val="22"/>
          <w:szCs w:val="22"/>
        </w:rPr>
        <w:tab/>
        <w:t xml:space="preserve">      </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ZAMAWIAJĄCY</w:t>
      </w: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rPr>
          <w:rFonts w:cstheme="minorHAnsi"/>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Tekstprzypisudolnego"/>
      </w:pPr>
      <w:r>
        <w:rPr>
          <w:rStyle w:val="Odwoanieprzypisudolnego"/>
        </w:rPr>
        <w:footnoteRef/>
      </w:r>
      <w:r>
        <w:t xml:space="preserve"> Załącznik nr 3 składa Wykonawca oraz każdy z wykonawców wspólnie ubiegających się o zamówienie, podmiot/-ty udostępniający/-ce swoje zasoby.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4832"/>
    <w:multiLevelType w:val="hybridMultilevel"/>
    <w:tmpl w:val="E5E06784"/>
    <w:lvl w:ilvl="0" w:tplc="ACEA1E18">
      <w:start w:val="1"/>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A71532"/>
    <w:multiLevelType w:val="hybridMultilevel"/>
    <w:tmpl w:val="BB8ECFE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2046558C"/>
    <w:multiLevelType w:val="singleLevel"/>
    <w:tmpl w:val="54DA8DE8"/>
    <w:lvl w:ilvl="0">
      <w:start w:val="1"/>
      <w:numFmt w:val="decimal"/>
      <w:lvlText w:val="%1."/>
      <w:lvlJc w:val="left"/>
      <w:pPr>
        <w:tabs>
          <w:tab w:val="num" w:pos="360"/>
        </w:tabs>
        <w:ind w:left="360" w:hanging="360"/>
      </w:pPr>
      <w:rPr>
        <w:rFonts w:hint="default"/>
      </w:rPr>
    </w:lvl>
  </w:abstractNum>
  <w:abstractNum w:abstractNumId="3" w15:restartNumberingAfterBreak="0">
    <w:nsid w:val="23EB1625"/>
    <w:multiLevelType w:val="singleLevel"/>
    <w:tmpl w:val="9F167D6A"/>
    <w:lvl w:ilvl="0">
      <w:start w:val="1"/>
      <w:numFmt w:val="bullet"/>
      <w:lvlText w:val="-"/>
      <w:lvlJc w:val="left"/>
      <w:pPr>
        <w:tabs>
          <w:tab w:val="num" w:pos="360"/>
        </w:tabs>
        <w:ind w:left="360" w:hanging="360"/>
      </w:pPr>
    </w:lvl>
  </w:abstractNum>
  <w:abstractNum w:abstractNumId="4" w15:restartNumberingAfterBreak="0">
    <w:nsid w:val="2AE54DEA"/>
    <w:multiLevelType w:val="hybridMultilevel"/>
    <w:tmpl w:val="DB70E45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BDC5374"/>
    <w:multiLevelType w:val="singleLevel"/>
    <w:tmpl w:val="350206E2"/>
    <w:lvl w:ilvl="0">
      <w:start w:val="1"/>
      <w:numFmt w:val="decimal"/>
      <w:lvlText w:val="%1."/>
      <w:lvlJc w:val="left"/>
      <w:pPr>
        <w:tabs>
          <w:tab w:val="num" w:pos="360"/>
        </w:tabs>
        <w:ind w:left="360" w:hanging="360"/>
      </w:pPr>
    </w:lvl>
  </w:abstractNum>
  <w:abstractNum w:abstractNumId="6" w15:restartNumberingAfterBreak="0">
    <w:nsid w:val="2EED7973"/>
    <w:multiLevelType w:val="singleLevel"/>
    <w:tmpl w:val="26503372"/>
    <w:lvl w:ilvl="0">
      <w:start w:val="1"/>
      <w:numFmt w:val="decimal"/>
      <w:lvlText w:val="%1."/>
      <w:lvlJc w:val="left"/>
      <w:pPr>
        <w:tabs>
          <w:tab w:val="num" w:pos="360"/>
        </w:tabs>
        <w:ind w:left="360" w:hanging="360"/>
      </w:pPr>
      <w:rPr>
        <w:rFonts w:hint="default"/>
      </w:rPr>
    </w:lvl>
  </w:abstractNum>
  <w:abstractNum w:abstractNumId="7" w15:restartNumberingAfterBreak="0">
    <w:nsid w:val="2FD36EFF"/>
    <w:multiLevelType w:val="hybridMultilevel"/>
    <w:tmpl w:val="6456CD16"/>
    <w:lvl w:ilvl="0" w:tplc="115EA91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D2D0E19"/>
    <w:multiLevelType w:val="hybridMultilevel"/>
    <w:tmpl w:val="3D3CA33A"/>
    <w:lvl w:ilvl="0" w:tplc="000286AE">
      <w:start w:val="1"/>
      <w:numFmt w:val="decimal"/>
      <w:lvlText w:val="%1."/>
      <w:lvlJc w:val="left"/>
      <w:pPr>
        <w:tabs>
          <w:tab w:val="num" w:pos="786"/>
        </w:tabs>
        <w:ind w:left="786" w:hanging="360"/>
      </w:pPr>
      <w:rPr>
        <w:rFonts w:hint="default"/>
      </w:rPr>
    </w:lvl>
    <w:lvl w:ilvl="1" w:tplc="04150017">
      <w:start w:val="1"/>
      <w:numFmt w:val="lowerLetter"/>
      <w:lvlText w:val="%2)"/>
      <w:lvlJc w:val="left"/>
      <w:pPr>
        <w:tabs>
          <w:tab w:val="num" w:pos="1553"/>
        </w:tabs>
        <w:ind w:left="1553" w:hanging="360"/>
      </w:pPr>
    </w:lvl>
    <w:lvl w:ilvl="2" w:tplc="73F0260C">
      <w:start w:val="2"/>
      <w:numFmt w:val="bullet"/>
      <w:lvlText w:val="•"/>
      <w:lvlJc w:val="left"/>
      <w:pPr>
        <w:ind w:left="2453" w:hanging="360"/>
      </w:pPr>
      <w:rPr>
        <w:rFonts w:ascii="Calibri" w:eastAsiaTheme="minorHAnsi" w:hAnsi="Calibri" w:cs="Times New Roman" w:hint="default"/>
      </w:rPr>
    </w:lvl>
    <w:lvl w:ilvl="3" w:tplc="0415000F" w:tentative="1">
      <w:start w:val="1"/>
      <w:numFmt w:val="decimal"/>
      <w:lvlText w:val="%4."/>
      <w:lvlJc w:val="left"/>
      <w:pPr>
        <w:tabs>
          <w:tab w:val="num" w:pos="2993"/>
        </w:tabs>
        <w:ind w:left="2993" w:hanging="360"/>
      </w:pPr>
    </w:lvl>
    <w:lvl w:ilvl="4" w:tplc="04150019" w:tentative="1">
      <w:start w:val="1"/>
      <w:numFmt w:val="lowerLetter"/>
      <w:lvlText w:val="%5."/>
      <w:lvlJc w:val="left"/>
      <w:pPr>
        <w:tabs>
          <w:tab w:val="num" w:pos="3713"/>
        </w:tabs>
        <w:ind w:left="3713" w:hanging="360"/>
      </w:pPr>
    </w:lvl>
    <w:lvl w:ilvl="5" w:tplc="0415001B" w:tentative="1">
      <w:start w:val="1"/>
      <w:numFmt w:val="lowerRoman"/>
      <w:lvlText w:val="%6."/>
      <w:lvlJc w:val="right"/>
      <w:pPr>
        <w:tabs>
          <w:tab w:val="num" w:pos="4433"/>
        </w:tabs>
        <w:ind w:left="4433" w:hanging="180"/>
      </w:pPr>
    </w:lvl>
    <w:lvl w:ilvl="6" w:tplc="0415000F" w:tentative="1">
      <w:start w:val="1"/>
      <w:numFmt w:val="decimal"/>
      <w:lvlText w:val="%7."/>
      <w:lvlJc w:val="left"/>
      <w:pPr>
        <w:tabs>
          <w:tab w:val="num" w:pos="5153"/>
        </w:tabs>
        <w:ind w:left="5153" w:hanging="360"/>
      </w:pPr>
    </w:lvl>
    <w:lvl w:ilvl="7" w:tplc="04150019" w:tentative="1">
      <w:start w:val="1"/>
      <w:numFmt w:val="lowerLetter"/>
      <w:lvlText w:val="%8."/>
      <w:lvlJc w:val="left"/>
      <w:pPr>
        <w:tabs>
          <w:tab w:val="num" w:pos="5873"/>
        </w:tabs>
        <w:ind w:left="5873" w:hanging="360"/>
      </w:pPr>
    </w:lvl>
    <w:lvl w:ilvl="8" w:tplc="0415001B" w:tentative="1">
      <w:start w:val="1"/>
      <w:numFmt w:val="lowerRoman"/>
      <w:lvlText w:val="%9."/>
      <w:lvlJc w:val="right"/>
      <w:pPr>
        <w:tabs>
          <w:tab w:val="num" w:pos="6593"/>
        </w:tabs>
        <w:ind w:left="6593" w:hanging="180"/>
      </w:pPr>
    </w:lvl>
  </w:abstractNum>
  <w:abstractNum w:abstractNumId="9" w15:restartNumberingAfterBreak="0">
    <w:nsid w:val="58852AD9"/>
    <w:multiLevelType w:val="hybridMultilevel"/>
    <w:tmpl w:val="EA30FB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3684A82"/>
    <w:multiLevelType w:val="hybridMultilevel"/>
    <w:tmpl w:val="0322B0AA"/>
    <w:lvl w:ilvl="0" w:tplc="04150011">
      <w:start w:val="1"/>
      <w:numFmt w:val="decimal"/>
      <w:lvlText w:val="%1)"/>
      <w:lvlJc w:val="left"/>
      <w:pPr>
        <w:tabs>
          <w:tab w:val="num" w:pos="720"/>
        </w:tabs>
        <w:ind w:left="720" w:hanging="360"/>
      </w:pPr>
    </w:lvl>
    <w:lvl w:ilvl="1" w:tplc="F262240E">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66EC3FE7"/>
    <w:multiLevelType w:val="hybridMultilevel"/>
    <w:tmpl w:val="7AD81862"/>
    <w:lvl w:ilvl="0" w:tplc="F0EAE406">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4C55CB"/>
    <w:multiLevelType w:val="hybridMultilevel"/>
    <w:tmpl w:val="356E08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90081D"/>
    <w:multiLevelType w:val="hybridMultilevel"/>
    <w:tmpl w:val="FF68CE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782027EC"/>
    <w:multiLevelType w:val="hybridMultilevel"/>
    <w:tmpl w:val="C414CE3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79103F6F"/>
    <w:multiLevelType w:val="hybridMultilevel"/>
    <w:tmpl w:val="90208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DD78AA"/>
    <w:multiLevelType w:val="hybridMultilevel"/>
    <w:tmpl w:val="D340E3A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7D3B1C61"/>
    <w:multiLevelType w:val="hybridMultilevel"/>
    <w:tmpl w:val="E23CB1B8"/>
    <w:lvl w:ilvl="0" w:tplc="04150011">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lvlOverride w:ilvl="0">
      <w:startOverride w:val="1"/>
    </w:lvlOverride>
  </w:num>
  <w:num w:numId="3">
    <w:abstractNumId w:val="3"/>
  </w:num>
  <w:num w:numId="4">
    <w:abstractNumId w:val="16"/>
  </w:num>
  <w:num w:numId="5">
    <w:abstractNumId w:val="2"/>
  </w:num>
  <w:num w:numId="6">
    <w:abstractNumId w:val="8"/>
  </w:num>
  <w:num w:numId="7">
    <w:abstractNumId w:val="6"/>
  </w:num>
  <w:num w:numId="8">
    <w:abstractNumId w:val="15"/>
  </w:num>
  <w:num w:numId="9">
    <w:abstractNumId w:val="10"/>
  </w:num>
  <w:num w:numId="10">
    <w:abstractNumId w:val="0"/>
  </w:num>
  <w:num w:numId="11">
    <w:abstractNumId w:val="11"/>
  </w:num>
  <w:num w:numId="12">
    <w:abstractNumId w:val="7"/>
  </w:num>
  <w:num w:numId="13">
    <w:abstractNumId w:val="12"/>
  </w:num>
  <w:num w:numId="14">
    <w:abstractNumId w:val="4"/>
  </w:num>
  <w:num w:numId="15">
    <w:abstractNumId w:val="1"/>
  </w:num>
  <w:num w:numId="16">
    <w:abstractNumId w:val="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6BCE8-4F9B-43B4-9716-06F8EB38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08"/>
    </w:pPr>
    <w:rPr>
      <w:rFonts w:ascii="Times New Roman" w:eastAsia="Times New Roman" w:hAnsi="Times New Roman" w:cs="Times New Roman"/>
      <w:lang w:eastAsia="pl-PL"/>
    </w:rPr>
  </w:style>
  <w:style w:type="character" w:styleId="Hipercze">
    <w:name w:val="Hyperlink"/>
    <w:basedOn w:val="Domylnaczcionkaakapitu"/>
    <w:uiPriority w:val="99"/>
    <w:unhideWhenUsed/>
    <w:rPr>
      <w:color w:val="0563C1" w:themeColor="hyperlink"/>
      <w:u w:val="single"/>
    </w:rPr>
  </w:style>
  <w:style w:type="paragraph" w:styleId="Tekstprzypisudolnego">
    <w:name w:val="footnote text"/>
    <w:aliases w:val="Podrozdział"/>
    <w:basedOn w:val="Normalny"/>
    <w:link w:val="TekstprzypisudolnegoZnak"/>
    <w:uiPriority w:val="99"/>
    <w:semiHidden/>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Pr>
      <w:rFonts w:cs="Times New Roman"/>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rzysztof.Cyckiewicz@szpital.kolobrze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2802</Words>
  <Characters>16818</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Derwisz</dc:creator>
  <cp:keywords/>
  <dc:description/>
  <cp:lastModifiedBy>Monika Derwisz</cp:lastModifiedBy>
  <cp:revision>3</cp:revision>
  <dcterms:created xsi:type="dcterms:W3CDTF">2025-08-26T08:32:00Z</dcterms:created>
  <dcterms:modified xsi:type="dcterms:W3CDTF">2025-08-26T08:33:00Z</dcterms:modified>
</cp:coreProperties>
</file>